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32AAE" w14:textId="77777777" w:rsidR="00445B39" w:rsidRDefault="00445B39" w:rsidP="00445B39">
      <w:pPr>
        <w:keepNext/>
        <w:keepLines/>
        <w:spacing w:after="240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i/>
          <w:iCs/>
          <w:color w:val="4472C4"/>
          <w:sz w:val="24"/>
          <w:szCs w:val="24"/>
          <w:lang w:val="en-GB"/>
        </w:rPr>
      </w:pPr>
      <w:bookmarkStart w:id="0" w:name="_Toc16699381"/>
      <w:bookmarkStart w:id="1" w:name="_Toc16796852"/>
      <w:bookmarkStart w:id="2" w:name="_Toc16797094"/>
      <w:bookmarkStart w:id="3" w:name="_Toc16856836"/>
      <w:bookmarkStart w:id="4" w:name="_Toc17902922"/>
      <w:bookmarkStart w:id="5" w:name="_Toc18315363"/>
      <w:bookmarkStart w:id="6" w:name="_Toc18867472"/>
      <w:bookmarkStart w:id="7" w:name="_Toc19792872"/>
      <w:bookmarkStart w:id="8" w:name="_Toc20220174"/>
      <w:bookmarkStart w:id="9" w:name="_Toc20735395"/>
      <w:r w:rsidRPr="003E0B04">
        <w:rPr>
          <w:rFonts w:ascii="Palatino Linotype" w:eastAsia="Times New Roman" w:hAnsi="Palatino Linotype" w:cs="Times New Roman"/>
          <w:i/>
          <w:iCs/>
          <w:color w:val="4472C4"/>
          <w:sz w:val="24"/>
          <w:szCs w:val="24"/>
          <w:lang w:val="en-GB"/>
        </w:rPr>
        <w:t>Research article</w:t>
      </w:r>
      <w:r>
        <w:rPr>
          <w:rFonts w:ascii="Palatino Linotype" w:eastAsia="Times New Roman" w:hAnsi="Palatino Linotype" w:cs="Times New Roman"/>
          <w:i/>
          <w:iCs/>
          <w:color w:val="4472C4"/>
          <w:sz w:val="24"/>
          <w:szCs w:val="24"/>
          <w:lang w:val="en-GB"/>
        </w:rPr>
        <w:t xml:space="preserve"> – Supplemenatry data</w:t>
      </w:r>
    </w:p>
    <w:p w14:paraId="32E94B4D" w14:textId="77777777" w:rsidR="00445B39" w:rsidRPr="003E0B04" w:rsidRDefault="00445B39" w:rsidP="00445B39">
      <w:pPr>
        <w:keepNext/>
        <w:keepLines/>
        <w:spacing w:after="240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i/>
          <w:iCs/>
          <w:color w:val="4472C4"/>
          <w:sz w:val="24"/>
          <w:szCs w:val="24"/>
          <w:lang w:val="en-GB"/>
        </w:rPr>
      </w:pPr>
    </w:p>
    <w:p w14:paraId="3AFA86A4" w14:textId="77777777" w:rsidR="00445B39" w:rsidRPr="003E0B04" w:rsidRDefault="00445B39" w:rsidP="00445B39">
      <w:pPr>
        <w:keepNext/>
        <w:keepLines/>
        <w:spacing w:after="240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</w:pPr>
      <w:r w:rsidRPr="003E0B04"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 xml:space="preserve">Concurrent metabolic profiling and quantification of aromatic amino acids and phytohormones in </w:t>
      </w:r>
      <w:r w:rsidRPr="003E0B04">
        <w:rPr>
          <w:rFonts w:ascii="Palatino Linotype" w:eastAsia="Times New Roman" w:hAnsi="Palatino Linotype" w:cs="Times New Roman"/>
          <w:b/>
          <w:i/>
          <w:iCs/>
          <w:sz w:val="32"/>
          <w:szCs w:val="32"/>
          <w:lang w:val="en-GB"/>
        </w:rPr>
        <w:t>Solanum lycopersicum</w:t>
      </w:r>
      <w:r w:rsidRPr="003E0B04"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r w:rsidRPr="003E0B04"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 xml:space="preserve">plants </w:t>
      </w:r>
      <w:r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>responding to</w:t>
      </w:r>
      <w:r w:rsidRPr="003E0B04"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 xml:space="preserve"> </w:t>
      </w:r>
      <w:r w:rsidRPr="003E0B04">
        <w:rPr>
          <w:rFonts w:ascii="Palatino Linotype" w:eastAsia="Times New Roman" w:hAnsi="Palatino Linotype" w:cs="Times New Roman"/>
          <w:b/>
          <w:i/>
          <w:iCs/>
          <w:sz w:val="32"/>
          <w:szCs w:val="32"/>
          <w:lang w:val="en-GB"/>
        </w:rPr>
        <w:t>Phytophthora capsici</w:t>
      </w:r>
      <w:bookmarkStart w:id="10" w:name="_Toc20735396"/>
      <w:bookmarkEnd w:id="7"/>
      <w:bookmarkEnd w:id="8"/>
      <w:bookmarkEnd w:id="9"/>
      <w:r w:rsidRPr="003E0B04">
        <w:rPr>
          <w:rFonts w:ascii="Palatino Linotype" w:eastAsia="Times New Roman" w:hAnsi="Palatino Linotype" w:cs="Times New Roman"/>
          <w:b/>
          <w:iCs/>
          <w:sz w:val="32"/>
          <w:szCs w:val="32"/>
          <w:lang w:val="en-GB"/>
        </w:rPr>
        <w:t>.</w:t>
      </w:r>
      <w:bookmarkEnd w:id="10"/>
    </w:p>
    <w:p w14:paraId="380C07DD" w14:textId="77777777" w:rsidR="00445B39" w:rsidRDefault="00445B39" w:rsidP="00445B39">
      <w:pPr>
        <w:keepNext/>
        <w:keepLines/>
        <w:spacing w:after="240"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0966B4C" w14:textId="77777777" w:rsidR="00445B39" w:rsidRPr="00514DF9" w:rsidRDefault="00445B39" w:rsidP="00445B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</w:pP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>Msizi I. Mhlongo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de-DE"/>
        </w:rPr>
        <w:t>1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>, Lizelle A. Piater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de-DE"/>
        </w:rPr>
        <w:t>1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>, Paul A. Steenkamp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de-DE"/>
        </w:rPr>
        <w:t>1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 xml:space="preserve"> Nico Labuschagne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de-DE"/>
        </w:rPr>
        <w:t>2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 xml:space="preserve"> and Ian A. Dubery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de-DE"/>
        </w:rPr>
        <w:t>1</w:t>
      </w:r>
      <w:r w:rsidRPr="00514D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de-DE"/>
        </w:rPr>
        <w:t xml:space="preserve">* </w:t>
      </w:r>
    </w:p>
    <w:p w14:paraId="659F1D6C" w14:textId="77777777" w:rsidR="00445B39" w:rsidRPr="00514DF9" w:rsidRDefault="00445B39" w:rsidP="00445B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</w:p>
    <w:p w14:paraId="243897C5" w14:textId="77777777" w:rsidR="00445B39" w:rsidRDefault="00445B39" w:rsidP="00AA1F46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514DF9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de-DE"/>
        </w:rPr>
        <w:t>1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Department of Biochemistry, University of Johannesburg, 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P.O. Box 524, 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Auckland Park, Johannesburg, South Africa; 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2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Department of Plant and Soil Sciences, University of Pretoria, 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Private Bag X20, Hatfield, Pretoria, 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0028, South Africa. </w:t>
      </w:r>
      <w:r w:rsidR="00AA1F46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</w:t>
      </w:r>
      <w:r w:rsidRPr="00514DF9">
        <w:rPr>
          <w:rFonts w:ascii="Times New Roman" w:eastAsia="Times New Roman" w:hAnsi="Times New Roman" w:cs="Times New Roman"/>
          <w:color w:val="000000"/>
          <w:sz w:val="20"/>
          <w:szCs w:val="20"/>
          <w:lang w:eastAsia="de-DE"/>
        </w:rPr>
        <w:t>* Correspondence: E-mail: idubery@uj.ac.za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;</w:t>
      </w:r>
      <w:r w:rsidRPr="00514DF9">
        <w:rPr>
          <w:rFonts w:ascii="Times New Roman" w:eastAsia="Times New Roman" w:hAnsi="Times New Roman" w:cs="Times New Roman"/>
          <w:color w:val="000000"/>
          <w:sz w:val="20"/>
          <w:szCs w:val="20"/>
          <w:lang w:eastAsia="de-DE"/>
        </w:rPr>
        <w:t xml:space="preserve"> Tel.: +27-11-559-2401</w:t>
      </w:r>
      <w:r w:rsidRPr="00514DF9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.</w:t>
      </w:r>
    </w:p>
    <w:p w14:paraId="2A232ABF" w14:textId="77777777" w:rsidR="00345AD8" w:rsidRDefault="00345AD8" w:rsidP="00AA1F46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</w:p>
    <w:p w14:paraId="222BB47C" w14:textId="77777777" w:rsidR="00AA1F46" w:rsidRPr="00514DF9" w:rsidRDefault="00D879A6" w:rsidP="00AA1F46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__________________________________________________________________________________________</w:t>
      </w:r>
    </w:p>
    <w:p w14:paraId="01B7BD63" w14:textId="77777777" w:rsidR="00445B39" w:rsidRDefault="00445B39" w:rsidP="00445B39">
      <w:pPr>
        <w:keepNext/>
        <w:keepLines/>
        <w:spacing w:before="240"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</w:p>
    <w:p w14:paraId="00E92542" w14:textId="77777777" w:rsidR="000546FF" w:rsidRPr="00B47F7D" w:rsidRDefault="000546FF" w:rsidP="000546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B47F7D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drawing>
          <wp:inline distT="0" distB="0" distL="0" distR="0" wp14:anchorId="2FDF1D95" wp14:editId="1D7EACA1">
            <wp:extent cx="5731510" cy="1824990"/>
            <wp:effectExtent l="0" t="0" r="2540" b="381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ymptom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7017D" w14:textId="77777777" w:rsidR="000546FF" w:rsidRDefault="000546FF" w:rsidP="000546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3E10DED6" w14:textId="77777777" w:rsidR="000546FF" w:rsidRDefault="000546FF" w:rsidP="000546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Fig. S</w:t>
      </w:r>
      <w:r w:rsidRPr="00B47F7D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1: </w:t>
      </w:r>
      <w:r w:rsidRPr="00B47F7D">
        <w:rPr>
          <w:rFonts w:ascii="Times New Roman" w:eastAsia="Calibri" w:hAnsi="Times New Roman" w:cs="Times New Roman"/>
          <w:b/>
          <w:i/>
          <w:sz w:val="20"/>
          <w:szCs w:val="20"/>
          <w:lang w:val="en-GB"/>
        </w:rPr>
        <w:t>S</w:t>
      </w:r>
      <w:r w:rsidRPr="00B47F7D">
        <w:rPr>
          <w:rFonts w:ascii="Times New Roman" w:eastAsia="Calibri" w:hAnsi="Times New Roman" w:cs="Times New Roman"/>
          <w:b/>
          <w:sz w:val="20"/>
          <w:szCs w:val="20"/>
          <w:lang w:val="en-GB"/>
        </w:rPr>
        <w:t>ymptom development</w:t>
      </w:r>
      <w:r w:rsidRPr="00B47F7D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i</w:t>
      </w:r>
      <w:r w:rsidRPr="00B47F7D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n tomato leaves harvested at different time points following inoculation with </w:t>
      </w:r>
      <w:r w:rsidRPr="00B47F7D">
        <w:rPr>
          <w:rFonts w:ascii="Times New Roman" w:eastAsia="Calibri" w:hAnsi="Times New Roman" w:cs="Times New Roman"/>
          <w:b/>
          <w:i/>
          <w:sz w:val="20"/>
          <w:szCs w:val="20"/>
          <w:lang w:val="en-GB"/>
        </w:rPr>
        <w:t>Phytophthora capsici</w:t>
      </w:r>
      <w:r w:rsidRPr="00B47F7D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zoospores</w:t>
      </w:r>
      <w:r w:rsidRPr="00B47F7D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. Leaf wilting started on day 2 and progressed over time, and at day 8 the tomato leaves were completely wilted. </w:t>
      </w:r>
    </w:p>
    <w:p w14:paraId="28419AEE" w14:textId="77777777" w:rsidR="000546FF" w:rsidRPr="00B47F7D" w:rsidRDefault="000546FF" w:rsidP="000546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77E16AAF" w14:textId="77777777" w:rsidR="00445B39" w:rsidRDefault="00445B39" w:rsidP="00EF7276">
      <w:pPr>
        <w:keepNext/>
        <w:keepLines/>
        <w:spacing w:before="240" w:after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DC6ADB1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b/>
          <w:noProof/>
          <w:sz w:val="24"/>
          <w:szCs w:val="24"/>
          <w:lang w:val="en-ZA" w:eastAsia="en-ZA"/>
        </w:rPr>
        <w:drawing>
          <wp:inline distT="0" distB="0" distL="0" distR="0" wp14:anchorId="1FB16B9D" wp14:editId="747A38AE">
            <wp:extent cx="5029200" cy="2593167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ymptoms.tif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59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22B5A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7046038B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2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Eight days post-infection comparison between </w:t>
      </w:r>
      <w:r w:rsidRPr="00EF7276">
        <w:rPr>
          <w:rFonts w:ascii="Times New Roman" w:eastAsia="Calibri" w:hAnsi="Times New Roman" w:cs="Times New Roman"/>
          <w:b/>
          <w:i/>
          <w:sz w:val="20"/>
          <w:szCs w:val="20"/>
          <w:lang w:val="en-GB"/>
        </w:rPr>
        <w:t>P. capsici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-infected and control tomato plants. </w:t>
      </w:r>
    </w:p>
    <w:p w14:paraId="706FD74F" w14:textId="77777777" w:rsidR="009F6756" w:rsidRDefault="00EF7276" w:rsidP="00AC723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(A):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Zoospore inoculated plant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</w:t>
      </w:r>
      <w:r w:rsidR="00AC7237" w:rsidRPr="00AC7237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with arrow indicating </w:t>
      </w:r>
      <w:r w:rsidR="00AC7237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infection and necrosis </w:t>
      </w:r>
      <w:r w:rsidR="00AC7237" w:rsidRPr="00AC7237">
        <w:rPr>
          <w:rFonts w:ascii="Times New Roman" w:eastAsia="Calibri" w:hAnsi="Times New Roman" w:cs="Times New Roman"/>
          <w:sz w:val="20"/>
          <w:szCs w:val="20"/>
          <w:lang w:val="en-GB"/>
        </w:rPr>
        <w:t>at the inoculation site</w:t>
      </w:r>
      <w:r w:rsidR="00AC7237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and </w:t>
      </w:r>
    </w:p>
    <w:p w14:paraId="02E9F6E8" w14:textId="1532E523" w:rsidR="00AC7237" w:rsidRPr="009F6756" w:rsidRDefault="00EF7276" w:rsidP="00AC723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(B):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Control plant</w:t>
      </w:r>
      <w:r w:rsidR="00AC7237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with arrow pointing to 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a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Ventti filter wrapped around the 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inoculation</w:t>
      </w:r>
      <w:r w:rsidR="00907FAC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site</w:t>
      </w:r>
      <w:bookmarkStart w:id="11" w:name="_GoBack"/>
      <w:bookmarkEnd w:id="11"/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S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ection 4.1)</w:t>
      </w:r>
      <w:r w:rsidR="00AC7237" w:rsidRPr="009F675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64B1C6EB" w14:textId="77777777" w:rsidR="00AC7237" w:rsidRDefault="00AC7237" w:rsidP="00AC723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902E242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0EAED413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640A8510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  <w:lang w:val="en-GB"/>
        </w:rPr>
      </w:pPr>
    </w:p>
    <w:p w14:paraId="029F9E71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08E108B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drawing>
          <wp:inline distT="0" distB="0" distL="0" distR="0" wp14:anchorId="0FDD5277" wp14:editId="38B15E65">
            <wp:extent cx="6308090" cy="2295341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leaves.tif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8970" cy="230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D86E2" w14:textId="77777777" w:rsidR="00EF7276" w:rsidRDefault="00EF7276" w:rsidP="00F25A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3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: Representative BPI MS chromatograms of 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leaf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tissue.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Base peak mass chromatograms displaying comparative chromatographic differences in different time points: non-treated (NT, days 2 and 8) and </w:t>
      </w:r>
      <w:r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P. capsici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(PC, days 2, 4, 6 and 8) infected. Visual inspection of the chromatograms evidently shows differential peak populations, for instance in the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4-20 min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chromatographic region.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negative mode and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positive mode. </w:t>
      </w:r>
    </w:p>
    <w:p w14:paraId="78CC432C" w14:textId="77777777" w:rsidR="00F25A05" w:rsidRDefault="00F25A05" w:rsidP="00F25A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F39DC3B" w14:textId="77777777" w:rsidR="00F25A05" w:rsidRDefault="00F25A05" w:rsidP="00F25A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79C296FA" w14:textId="77777777" w:rsidR="00F25A05" w:rsidRDefault="00F25A05" w:rsidP="00F25A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3926E2F7" w14:textId="77777777" w:rsidR="00F25A05" w:rsidRPr="00EF7276" w:rsidRDefault="00F25A05" w:rsidP="00F25A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23DDF82C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5866CAE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drawing>
          <wp:inline distT="0" distB="0" distL="0" distR="0" wp14:anchorId="077F2741" wp14:editId="3411A4EE">
            <wp:extent cx="6304915" cy="2311186"/>
            <wp:effectExtent l="0" t="0" r="63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tems.tif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8757" cy="2319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407A1" w14:textId="77777777" w:rsidR="00EF7276" w:rsidRPr="00EF7276" w:rsidRDefault="00EF7276" w:rsidP="00EF72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4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: Representative BPI MS chromatograms of 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stem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tissue.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Base peak mass chromatograms displaying comparative chromatographic differences in different time points: (i) non-treated (NT, days 2 and 8) and (ii) </w:t>
      </w:r>
      <w:r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P. capsici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(PC, days 2, 4, 6 and 8) infected. Visual inspection of the chromatograms evidently shows differential peak populations, for instance in the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4-20 min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chromatographic region.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negative mode and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positive mode. </w:t>
      </w:r>
    </w:p>
    <w:p w14:paraId="72A5A312" w14:textId="77777777" w:rsidR="00EF7276" w:rsidRPr="00EF7276" w:rsidRDefault="00EF7276" w:rsidP="00EF72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576DE5D8" w14:textId="77777777" w:rsidR="00EF7276" w:rsidRPr="00EF7276" w:rsidRDefault="00EF7276" w:rsidP="00EF727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2E17767F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529B69C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drawing>
          <wp:inline distT="0" distB="0" distL="0" distR="0" wp14:anchorId="23F120C5" wp14:editId="7482E507">
            <wp:extent cx="6305468" cy="2332990"/>
            <wp:effectExtent l="0" t="0" r="635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roots.tif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932" cy="2340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F5BA9" w14:textId="77777777" w:rsidR="00074500" w:rsidRDefault="00EF7276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5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: Representative BPI MS chromatograms of 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root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tissue.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Base peak mass chromatograms displaying comparative chromatographic differences in different time points: (i) non-treated (NT, days 2 and 8) and (ii) </w:t>
      </w:r>
      <w:r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P. capsici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(PC, days 2, 4, 6 and 8) infected. Visual inspection of the chromatograms evidently shows differential peak populations, for instance in the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4-20 min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chromatographic region.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negative mode and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ESI positive mode. </w:t>
      </w:r>
    </w:p>
    <w:p w14:paraId="4B7C25D4" w14:textId="77777777" w:rsidR="00074500" w:rsidRDefault="00074500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74C42222" w14:textId="77777777" w:rsidR="00074500" w:rsidRDefault="00074500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235E76AD" w14:textId="77777777" w:rsidR="00074500" w:rsidRDefault="00074500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79FB9C4B" w14:textId="77777777" w:rsidR="00074500" w:rsidRDefault="00074500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4A7D418" w14:textId="77777777" w:rsidR="00074500" w:rsidRDefault="00074500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75807774" w14:textId="77777777" w:rsidR="00EF7276" w:rsidRPr="00EF7276" w:rsidRDefault="00EF7276" w:rsidP="000745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drawing>
          <wp:inline distT="0" distB="0" distL="0" distR="0" wp14:anchorId="5C9937F9" wp14:editId="7D05442A">
            <wp:extent cx="5731510" cy="1763395"/>
            <wp:effectExtent l="0" t="0" r="2540" b="825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CA.tif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39C11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5A372CFD" w14:textId="61A24610" w:rsidR="00EF7276" w:rsidRPr="00EF7276" w:rsidRDefault="005B4728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6</w:t>
      </w: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Un</w:t>
      </w:r>
      <w:r w:rsidR="00D906EC">
        <w:rPr>
          <w:rFonts w:ascii="Times New Roman" w:eastAsia="Calibri" w:hAnsi="Times New Roman" w:cs="Times New Roman"/>
          <w:b/>
          <w:sz w:val="20"/>
          <w:szCs w:val="20"/>
          <w:lang w:val="en-GB"/>
        </w:rPr>
        <w:t>supervised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statistical analysis of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leaf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data acquired in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vertAlign w:val="superscript"/>
          <w:lang w:val="en-GB"/>
        </w:rPr>
        <w:t>+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mode.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 PCA scores scatter plot of all the samples, including the QC samples, colored according to time points. The PCA model presented here was a 7-component model, with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0.697 and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0.645.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 HCA dendrogram corresponding to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 Un</w:t>
      </w:r>
      <w:r w:rsidR="00D906EC">
        <w:rPr>
          <w:rFonts w:ascii="Times New Roman" w:eastAsia="Calibri" w:hAnsi="Times New Roman" w:cs="Times New Roman"/>
          <w:sz w:val="20"/>
          <w:szCs w:val="20"/>
          <w:lang w:val="en-GB"/>
        </w:rPr>
        <w:t>supervised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statistical analysis is used to generate subgrouping of samples based on similar observations in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while the HCA dendrogram shows the hierarchical relationship between samples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11C5C692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6B5F8EA7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BF07EAC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64387CCD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6618A906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drawing>
          <wp:inline distT="0" distB="0" distL="0" distR="0" wp14:anchorId="4E14F100" wp14:editId="146E5CA7">
            <wp:extent cx="5731510" cy="1775460"/>
            <wp:effectExtent l="0" t="0" r="254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CA.tif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9423D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730F100C" w14:textId="109D0AF6" w:rsidR="00EF7276" w:rsidRDefault="00EF7276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7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: Un</w:t>
      </w:r>
      <w:r w:rsidR="00D906EC">
        <w:rPr>
          <w:rFonts w:ascii="Times New Roman" w:eastAsia="Calibri" w:hAnsi="Times New Roman" w:cs="Times New Roman"/>
          <w:b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statistical analysis of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stem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data acquired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ESI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vertAlign w:val="superscript"/>
          <w:lang w:val="en-GB"/>
        </w:rPr>
        <w:t>-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mode.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 PCA scores scatter plot of all the samples, including the QC samples, colored according to time points. The PCA model presented here was a 7-component model, with R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0.804 and Q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0.752.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 HCA dendrogram corresponding to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 Un</w:t>
      </w:r>
      <w:r w:rsidR="00D906EC">
        <w:rPr>
          <w:rFonts w:ascii="Times New Roman" w:eastAsia="Calibri" w:hAnsi="Times New Roman" w:cs="Times New Roman"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statistical analysis is used to generate subgrouping of samples based on similar observations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while the HCA dendrogram shows the hierarchical relationship between samples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23E7A029" w14:textId="77777777" w:rsidR="00074500" w:rsidRDefault="00074500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07F80BDB" w14:textId="77777777" w:rsidR="00074500" w:rsidRDefault="00074500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51EB848F" w14:textId="77777777" w:rsidR="00074500" w:rsidRDefault="00074500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53493E09" w14:textId="77777777" w:rsidR="00074500" w:rsidRPr="00EF7276" w:rsidRDefault="00074500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3BDDC22D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56F0932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drawing>
          <wp:inline distT="0" distB="0" distL="0" distR="0" wp14:anchorId="68E5295D" wp14:editId="3A70C58E">
            <wp:extent cx="5731510" cy="1775460"/>
            <wp:effectExtent l="0" t="0" r="254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CA.tif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09CA1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2B45A1AF" w14:textId="64E6ED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8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: Un</w:t>
      </w:r>
      <w:r w:rsidR="00D906EC">
        <w:rPr>
          <w:rFonts w:ascii="Times New Roman" w:eastAsia="Calibri" w:hAnsi="Times New Roman" w:cs="Times New Roman"/>
          <w:b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statistical analysis of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stem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data acquired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ESI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vertAlign w:val="superscript"/>
          <w:lang w:val="en-GB"/>
        </w:rPr>
        <w:t>+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mode.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 PCA scores scatter plot of all the samples, including the QC samples, colored according to time points. The PCA model presented here was a 7-component model, with R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0.835 and Q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0.783.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 HCA dendrogram corresponding to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 Un</w:t>
      </w:r>
      <w:r w:rsidR="00D906EC">
        <w:rPr>
          <w:rFonts w:ascii="Times New Roman" w:eastAsia="Calibri" w:hAnsi="Times New Roman" w:cs="Times New Roman"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statistical analysis is used to generate subgrouping of samples based on similar observations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while the HCA dendrogram shows the hierarchical relationship between samples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29587E35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2EE839B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533BAEAB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3A8BC66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6B506C92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drawing>
          <wp:inline distT="0" distB="0" distL="0" distR="0" wp14:anchorId="13579A3A" wp14:editId="22C45B0B">
            <wp:extent cx="5731510" cy="1780540"/>
            <wp:effectExtent l="0" t="0" r="254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CA.tif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1FCE0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552EDD23" w14:textId="72607340" w:rsidR="00EF7276" w:rsidRPr="00EF7276" w:rsidRDefault="00EF7276" w:rsidP="0007450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9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Un</w:t>
      </w:r>
      <w:r w:rsidR="00D906EC">
        <w:rPr>
          <w:rFonts w:ascii="Times New Roman" w:eastAsia="Calibri" w:hAnsi="Times New Roman" w:cs="Times New Roman"/>
          <w:b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statistical analysis of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root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data acquired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ESI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vertAlign w:val="superscript"/>
          <w:lang w:val="en-GB"/>
        </w:rPr>
        <w:t>-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mode.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 PCA scores scatter plot of all the samples, including the QC samples, colored according to time points. The PCA model presented here was a 7-component model, with R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0.759 and Q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0.640.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 HCA dendrogram corresponding to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 Un</w:t>
      </w:r>
      <w:r w:rsidR="00D906EC">
        <w:rPr>
          <w:rFonts w:ascii="Times New Roman" w:eastAsia="Calibri" w:hAnsi="Times New Roman" w:cs="Times New Roman"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statistical analysis is used to generate subgrouping of samples based on similar observations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while the HCA dendrogram shows the hierarchical relationship between samples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01E677A9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0189501C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0BD3011E" w14:textId="77777777" w:rsid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38DE9630" w14:textId="77777777" w:rsidR="00074500" w:rsidRDefault="00074500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E34824A" w14:textId="77777777" w:rsidR="00074500" w:rsidRPr="00EF7276" w:rsidRDefault="00074500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4F772E8B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2A416649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drawing>
          <wp:inline distT="0" distB="0" distL="0" distR="0" wp14:anchorId="61E582C5" wp14:editId="3CD6AE3C">
            <wp:extent cx="5731510" cy="2034540"/>
            <wp:effectExtent l="0" t="0" r="2540" b="381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CA.tif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DC58E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0790938F" w14:textId="1972FB84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</w:t>
      </w:r>
      <w:r w:rsidR="000546FF">
        <w:rPr>
          <w:rFonts w:ascii="Times New Roman" w:eastAsia="Calibri" w:hAnsi="Times New Roman" w:cs="Times New Roman"/>
          <w:b/>
          <w:sz w:val="20"/>
          <w:szCs w:val="20"/>
          <w:lang w:val="en-GB"/>
        </w:rPr>
        <w:t>10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: Un</w:t>
      </w:r>
      <w:r w:rsidR="00D906EC">
        <w:rPr>
          <w:rFonts w:ascii="Times New Roman" w:eastAsia="Calibri" w:hAnsi="Times New Roman" w:cs="Times New Roman"/>
          <w:b/>
          <w:sz w:val="20"/>
          <w:szCs w:val="20"/>
          <w:lang w:val="en-GB"/>
        </w:rPr>
        <w:t>supervised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statistical analysis of </w:t>
      </w:r>
      <w:r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extracts from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root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data acquired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lang w:val="en-GB"/>
        </w:rPr>
        <w:t>ESI</w:t>
      </w:r>
      <w:r w:rsidRPr="00EF7276">
        <w:rPr>
          <w:rFonts w:ascii="Times New Roman" w:eastAsia="Calibri" w:hAnsi="Times New Roman" w:cs="Times New Roman"/>
          <w:b/>
          <w:sz w:val="20"/>
          <w:szCs w:val="20"/>
          <w:highlight w:val="lightGray"/>
          <w:vertAlign w:val="superscript"/>
          <w:lang w:val="en-GB"/>
        </w:rPr>
        <w:t>+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mode.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 PCA scores scatter plot of all the samples, including the QC samples, colored according to time points. The PCA model presented here was a 7-component model, with R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0.788 and Q</w:t>
      </w:r>
      <w:r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of 0.692.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(B):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 HCA dendrogram corresponding to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. </w:t>
      </w:r>
      <w:r w:rsidR="00D906EC">
        <w:rPr>
          <w:rFonts w:ascii="Times New Roman" w:eastAsia="Calibri" w:hAnsi="Times New Roman" w:cs="Times New Roman"/>
          <w:sz w:val="20"/>
          <w:szCs w:val="20"/>
          <w:lang w:val="en-GB"/>
        </w:rPr>
        <w:t>Unsupervis</w:t>
      </w:r>
      <w:r w:rsidRPr="00D906EC">
        <w:rPr>
          <w:rFonts w:ascii="Times New Roman" w:eastAsia="Calibri" w:hAnsi="Times New Roman" w:cs="Times New Roman"/>
          <w:sz w:val="20"/>
          <w:szCs w:val="20"/>
          <w:lang w:val="en-GB"/>
        </w:rPr>
        <w:t>ed statistical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analysis is used to generate subgrouping of samples based on similar observations in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(A)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while the HCA dendrogram shows the hierarchical relationship between samples 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(B)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.</w:t>
      </w:r>
    </w:p>
    <w:p w14:paraId="5079868D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</w:p>
    <w:p w14:paraId="612BB280" w14:textId="77777777" w:rsidR="00EF7276" w:rsidRPr="00EF7276" w:rsidRDefault="00EF7276" w:rsidP="00EF7276">
      <w:pPr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sz w:val="24"/>
          <w:szCs w:val="24"/>
          <w:lang w:val="en-GB"/>
        </w:rPr>
        <w:br w:type="page"/>
      </w:r>
    </w:p>
    <w:p w14:paraId="646BCC30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68538AA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drawing>
          <wp:inline distT="0" distB="0" distL="0" distR="0" wp14:anchorId="12E71881" wp14:editId="46A3C522">
            <wp:extent cx="5731510" cy="3552825"/>
            <wp:effectExtent l="0" t="0" r="254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PLDSDA.tif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B8277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7328C540" w14:textId="77777777" w:rsidR="00EF7276" w:rsidRPr="00EF7276" w:rsidRDefault="000546FF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S11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modeling and variable/feature selection of 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leaf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data acquired on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vertAlign w:val="superscript"/>
          <w:lang w:val="en-GB"/>
        </w:rPr>
        <w:t>+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mode.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score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separating non-treated (NT) day 8 plants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 xml:space="preserve">P. capsici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(PC)-treated day 6 plants (1 + 1 + 0 components,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X = 0.741,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= 0.998, CV-ANOVA </w:t>
      </w:r>
      <w:r w:rsidR="00EF7276" w:rsidRPr="00EF7276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p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-value = 7.96 × 10</w:t>
      </w:r>
      <w:r w:rsidR="00EF7276" w:rsidRPr="00EF7276">
        <w:rPr>
          <w:rFonts w:ascii="Times New Roman" w:eastAsia="MS Gothic" w:hAnsi="Times New Roman" w:cs="Times New Roman"/>
          <w:sz w:val="20"/>
          <w:szCs w:val="20"/>
          <w:vertAlign w:val="superscript"/>
          <w:lang w:val="en-GB"/>
        </w:rPr>
        <w:t>−</w:t>
      </w:r>
      <w:r w:rsidR="00EF7276" w:rsidRPr="00EF7276">
        <w:rPr>
          <w:rFonts w:ascii="Times New Roman" w:eastAsia="TimesNewRomanPSMT" w:hAnsi="Times New Roman" w:cs="Times New Roman"/>
          <w:sz w:val="20"/>
          <w:szCs w:val="20"/>
          <w:vertAlign w:val="superscript"/>
          <w:lang w:val="en-GB"/>
        </w:rPr>
        <w:t>15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B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An OPLS-DA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loadings S-plot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for the same model in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); only variables with the correlation [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(p(corr)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] ≥ |0.6| and covariance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(p1)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≥ |0.5|  were chosen as discriminating variables and  identified using the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m/z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to generate elemental composition.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C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importance for the projection (VIP)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plot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for the same model, pointing mathematically to the importance of each variable in contributing to group separation in the OPLS-DA model.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trend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(of the selected variable in VIP and S-plots), displaying the changes of the selected variables across the samples (NT day 8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PC day 6). This shows that the selected features significantly discriminate the treated from the control samples.</w:t>
      </w:r>
    </w:p>
    <w:p w14:paraId="7E242706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BFA1E45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568181A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0"/>
          <w:szCs w:val="20"/>
          <w:lang w:val="en-ZA" w:eastAsia="en-ZA"/>
        </w:rPr>
        <w:lastRenderedPageBreak/>
        <w:drawing>
          <wp:inline distT="0" distB="0" distL="0" distR="0" wp14:anchorId="13CE9301" wp14:editId="76EA452F">
            <wp:extent cx="5731510" cy="3702685"/>
            <wp:effectExtent l="0" t="0" r="254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PLSDA.tif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191E3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40F66F48" w14:textId="77777777" w:rsidR="00EF7276" w:rsidRPr="00EF7276" w:rsidRDefault="000546FF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S12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modeling and variable/feature selection of 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stem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data acquired on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vertAlign w:val="superscript"/>
          <w:lang w:val="en-GB"/>
        </w:rPr>
        <w:t>-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mode.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score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separating non-treated (NT) day 8 plants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 xml:space="preserve">P. capsici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(PC)-treated day 6 plants (1 + 1 + 0 components,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X = 0.817,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= 0.999, CV-ANOVA </w:t>
      </w:r>
      <w:r w:rsidR="00EF7276" w:rsidRPr="00EF7276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p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-value = 3.19 × 10</w:t>
      </w:r>
      <w:r w:rsidR="00EF7276" w:rsidRPr="00EF7276">
        <w:rPr>
          <w:rFonts w:ascii="Times New Roman" w:eastAsia="MS Gothic" w:hAnsi="Times New Roman" w:cs="Times New Roman"/>
          <w:sz w:val="20"/>
          <w:szCs w:val="20"/>
          <w:vertAlign w:val="superscript"/>
          <w:lang w:val="en-GB"/>
        </w:rPr>
        <w:t>−</w:t>
      </w:r>
      <w:r w:rsidR="00EF7276" w:rsidRPr="00EF7276">
        <w:rPr>
          <w:rFonts w:ascii="Times New Roman" w:eastAsia="TimesNewRomanPSMT" w:hAnsi="Times New Roman" w:cs="Times New Roman"/>
          <w:sz w:val="20"/>
          <w:szCs w:val="20"/>
          <w:vertAlign w:val="superscript"/>
          <w:lang w:val="en-GB"/>
        </w:rPr>
        <w:t>20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B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An OPLS-DA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loadings S-plot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for the same model in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); only variables with the correlation [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(p(corr)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] ≥ |0.6| and covariance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(p1)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≥ |0.5| were chosen as discriminating variables and  identified using the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m/z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to generate elemental composition.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C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importance for the projection (VIP)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plot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for the same model, pointing mathematically to the importance of each variable in contributing to group separation in the OPLS-DA model.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trend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(of the selected variable in VIP and S-plots), displaying the changes of the selected variables across the samples (NT day 8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PC day 6). This shows that the selected features significantly discriminate the treated from the control samples.</w:t>
      </w:r>
    </w:p>
    <w:p w14:paraId="4917F160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693D002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F9FB84A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lastRenderedPageBreak/>
        <w:drawing>
          <wp:inline distT="0" distB="0" distL="0" distR="0" wp14:anchorId="146D0248" wp14:editId="34FD2E58">
            <wp:extent cx="5731510" cy="3467735"/>
            <wp:effectExtent l="0" t="0" r="254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PLSDA.png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DC760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47867535" w14:textId="77777777" w:rsidR="00EF7276" w:rsidRPr="00EF7276" w:rsidRDefault="000546FF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S13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modeling and variable/feature selection of 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stem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data acquired on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vertAlign w:val="superscript"/>
          <w:lang w:val="en-GB"/>
        </w:rPr>
        <w:t>+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mode.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score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separating non-treated (NT) day 8 plants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 xml:space="preserve">P. capsici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(PC)-treated day 6 plants (1 + 1 + 0 components,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X = 0.855,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= 0.995, CV-ANOVA </w:t>
      </w:r>
      <w:r w:rsidR="00EF7276" w:rsidRPr="00EF7276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p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-value = 3.9 × 10</w:t>
      </w:r>
      <w:r w:rsidR="00EF7276" w:rsidRPr="00EF7276">
        <w:rPr>
          <w:rFonts w:ascii="Times New Roman" w:eastAsia="MS Gothic" w:hAnsi="Times New Roman" w:cs="Times New Roman"/>
          <w:sz w:val="20"/>
          <w:szCs w:val="20"/>
          <w:vertAlign w:val="superscript"/>
          <w:lang w:val="en-GB"/>
        </w:rPr>
        <w:t>−</w:t>
      </w:r>
      <w:r w:rsidR="00EF7276" w:rsidRPr="00EF7276">
        <w:rPr>
          <w:rFonts w:ascii="Times New Roman" w:eastAsia="TimesNewRomanPSMT" w:hAnsi="Times New Roman" w:cs="Times New Roman"/>
          <w:sz w:val="20"/>
          <w:szCs w:val="20"/>
          <w:vertAlign w:val="superscript"/>
          <w:lang w:val="en-GB"/>
        </w:rPr>
        <w:t>18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B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An OPLS-DA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loadings S-plot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for the same model in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); only variables with the correlation [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(p(corr)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] ≥ |0.6| and covariance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(p1)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≥ |0.5| were chosen as discriminating variables and identified using the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m/z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to generate an elemental composition.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C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importance for the projection (VIP)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plot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for the same model, pointing mathematically to the importance of each variable in contributing to group separation in the OPLS-DA model.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trend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(of the selected variable in VIP and S-plots), displaying the changes of the selected variables across the samples (NT day 8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PC day 6). This shows that the selected features significantly discriminate the treated from the control samples.</w:t>
      </w:r>
    </w:p>
    <w:p w14:paraId="0C4B4919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F400B90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7087818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lastRenderedPageBreak/>
        <w:drawing>
          <wp:inline distT="0" distB="0" distL="0" distR="0" wp14:anchorId="6FE7A38F" wp14:editId="247A8AA1">
            <wp:extent cx="5731510" cy="3556000"/>
            <wp:effectExtent l="0" t="0" r="2540" b="635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PLSDA.tif"/>
                    <pic:cNvPicPr/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3EFF5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3B496F88" w14:textId="77777777" w:rsidR="00EF7276" w:rsidRPr="00EF7276" w:rsidRDefault="000546FF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S14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modeling and variable/feature selection of 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root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data acquired on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vertAlign w:val="superscript"/>
          <w:lang w:val="en-GB"/>
        </w:rPr>
        <w:t>-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mode.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score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separating non-treated (NT) day 8 plants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 xml:space="preserve">P. capsici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(PC)-treated day 6 plants (1 + 1 + 0 components,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X = 0.677,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= 0.998, CV-ANOVA </w:t>
      </w:r>
      <w:r w:rsidR="00EF7276" w:rsidRPr="00EF7276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p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-value = 9.48 × 10</w:t>
      </w:r>
      <w:r w:rsidR="00EF7276" w:rsidRPr="00EF7276">
        <w:rPr>
          <w:rFonts w:ascii="Times New Roman" w:eastAsia="MS Gothic" w:hAnsi="Times New Roman" w:cs="Times New Roman"/>
          <w:sz w:val="20"/>
          <w:szCs w:val="20"/>
          <w:vertAlign w:val="superscript"/>
          <w:lang w:val="en-GB"/>
        </w:rPr>
        <w:t>−</w:t>
      </w:r>
      <w:r w:rsidR="00EF7276" w:rsidRPr="00EF7276">
        <w:rPr>
          <w:rFonts w:ascii="Times New Roman" w:eastAsia="TimesNewRomanPSMT" w:hAnsi="Times New Roman" w:cs="Times New Roman"/>
          <w:sz w:val="20"/>
          <w:szCs w:val="20"/>
          <w:vertAlign w:val="superscript"/>
          <w:lang w:val="en-GB"/>
        </w:rPr>
        <w:t>16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B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An OPLS-DA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loadings S-plot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for the same model in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); only variables with the correlation [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(p(corr)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] ≥ |0.6| and covariance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(p1)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≥ |0.5| were chosen as discriminating variables and identified using the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m/z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to generate an elemental composition.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C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importance for the projection (VIP)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plot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for the same model, pointing mathematically to the importance of each variable in contributing to group separation in the OPLS-DA model.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trend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(of the selected variable in VIP and S-plots), displaying the changes of the selected variables across the samples (NT day 8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PC day 6). This shows that the selected features significantly discriminate the treated from the control samples.</w:t>
      </w:r>
    </w:p>
    <w:p w14:paraId="0B4892F8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A3AF068" w14:textId="77777777" w:rsidR="00EF7276" w:rsidRPr="00EF7276" w:rsidRDefault="00EF7276" w:rsidP="00EF72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225CE73" w14:textId="77777777" w:rsidR="00EF7276" w:rsidRPr="00EF7276" w:rsidRDefault="00EF7276" w:rsidP="00EF727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F7276">
        <w:rPr>
          <w:rFonts w:ascii="Times New Roman" w:eastAsia="Calibri" w:hAnsi="Times New Roman" w:cs="Times New Roman"/>
          <w:noProof/>
          <w:sz w:val="24"/>
          <w:szCs w:val="24"/>
          <w:lang w:val="en-ZA" w:eastAsia="en-ZA"/>
        </w:rPr>
        <w:lastRenderedPageBreak/>
        <w:drawing>
          <wp:inline distT="0" distB="0" distL="0" distR="0" wp14:anchorId="0C2508B3" wp14:editId="03CB7613">
            <wp:extent cx="5731510" cy="3556000"/>
            <wp:effectExtent l="0" t="0" r="2540" b="635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PLSDA.tif"/>
                    <pic:cNvPicPr/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2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DF79B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</w:p>
    <w:p w14:paraId="78C0C960" w14:textId="77777777" w:rsidR="00EF7276" w:rsidRPr="00EF7276" w:rsidRDefault="000546FF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S15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modeling and variable/feature selection of extracts from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tomato</w:t>
      </w:r>
      <w:r w:rsidR="00EF7276"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="00EF7276"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 xml:space="preserve">Phytophthora capsici;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root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data acquired on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lang w:val="en-GB"/>
        </w:rPr>
        <w:t>ESI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highlight w:val="lightGray"/>
          <w:vertAlign w:val="superscript"/>
          <w:lang w:val="en-GB"/>
        </w:rPr>
        <w:t>+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 mode.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OPLS-DA score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separating non-treated (NT) day 8 plants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 xml:space="preserve">P. capsici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(PC)-treated day 6 plants (1 + 1 + 0 components, R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X = 0.742, Q</w:t>
      </w:r>
      <w:r w:rsidR="00EF7276" w:rsidRPr="00EF7276">
        <w:rPr>
          <w:rFonts w:ascii="Times New Roman" w:eastAsia="Calibri" w:hAnsi="Times New Roman" w:cs="Times New Roman"/>
          <w:sz w:val="20"/>
          <w:szCs w:val="20"/>
          <w:vertAlign w:val="superscript"/>
          <w:lang w:val="en-GB"/>
        </w:rPr>
        <w:t>2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= 0.996, CV-ANOVA </w:t>
      </w:r>
      <w:r w:rsidR="00EF7276" w:rsidRPr="00EF7276">
        <w:rPr>
          <w:rFonts w:ascii="Times New Roman" w:eastAsia="Calibri" w:hAnsi="Times New Roman" w:cs="Times New Roman"/>
          <w:i/>
          <w:iCs/>
          <w:sz w:val="20"/>
          <w:szCs w:val="20"/>
          <w:lang w:val="en-GB"/>
        </w:rPr>
        <w:t>p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-value = 1.08 × 10</w:t>
      </w:r>
      <w:r w:rsidR="00EF7276" w:rsidRPr="00EF7276">
        <w:rPr>
          <w:rFonts w:ascii="Times New Roman" w:eastAsia="MS Gothic" w:hAnsi="Times New Roman" w:cs="Times New Roman"/>
          <w:sz w:val="20"/>
          <w:szCs w:val="20"/>
          <w:vertAlign w:val="superscript"/>
          <w:lang w:val="en-GB"/>
        </w:rPr>
        <w:t>−</w:t>
      </w:r>
      <w:r w:rsidR="00EF7276" w:rsidRPr="00EF7276">
        <w:rPr>
          <w:rFonts w:ascii="Times New Roman" w:eastAsia="TimesNewRomanPSMT" w:hAnsi="Times New Roman" w:cs="Times New Roman"/>
          <w:sz w:val="20"/>
          <w:szCs w:val="20"/>
          <w:vertAlign w:val="superscript"/>
          <w:lang w:val="en-GB"/>
        </w:rPr>
        <w:t>15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B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An OPLS-DA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loadings S-plot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for the same model in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A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>); only variables with the correlation [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(p(corr)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] ≥ |0.6| and covariance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(p1)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≥ |0.5| were chosen as discriminating variables and identified using the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m/z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to generate an elemental composition. 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C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importance for the projection (VIP) </w:t>
      </w:r>
      <w:r w:rsidR="00EF7276"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plot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for the same model, pointing mathematically to the importance of each variable in contributing to group separation in the OPLS-DA model. (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>D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): A typical </w:t>
      </w:r>
      <w:r w:rsidR="00EF7276" w:rsidRPr="00EF7276">
        <w:rPr>
          <w:rFonts w:ascii="Times New Roman" w:eastAsia="Calibri" w:hAnsi="Times New Roman" w:cs="Times New Roman"/>
          <w:b/>
          <w:bCs/>
          <w:sz w:val="20"/>
          <w:szCs w:val="20"/>
          <w:lang w:val="en-GB"/>
        </w:rPr>
        <w:t xml:space="preserve">variable trend plot 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(of the selected variable in VIP and S-plots), displaying the changes of the selected variables across the samples (NT day 8 </w:t>
      </w:r>
      <w:r w:rsidR="00EF7276" w:rsidRPr="00EF7276">
        <w:rPr>
          <w:rFonts w:ascii="Times New Roman" w:eastAsia="Calibri" w:hAnsi="Times New Roman" w:cs="Times New Roman"/>
          <w:i/>
          <w:sz w:val="20"/>
          <w:szCs w:val="20"/>
          <w:lang w:val="en-GB"/>
        </w:rPr>
        <w:t>vs.</w:t>
      </w:r>
      <w:r w:rsidR="00EF7276"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PC day 6). This shows that the selected features significantly discriminate the treated from the control samples.</w:t>
      </w:r>
    </w:p>
    <w:p w14:paraId="16FA6070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1E526635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A27B799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40BB5933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6E59D397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  <w:sectPr w:rsidR="00EF7276" w:rsidRPr="00EF7276" w:rsidSect="00262A4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7172E70" w14:textId="2E53372F" w:rsidR="008B5F78" w:rsidRPr="008B5F78" w:rsidRDefault="00EF7276" w:rsidP="008B5F78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lastRenderedPageBreak/>
        <w:t>Table S</w:t>
      </w:r>
      <w:r w:rsidR="00074500">
        <w:rPr>
          <w:rFonts w:ascii="Times New Roman" w:eastAsia="Calibri" w:hAnsi="Times New Roman" w:cs="Times New Roman"/>
          <w:b/>
          <w:sz w:val="20"/>
          <w:szCs w:val="20"/>
          <w:lang w:val="en-GB"/>
        </w:rPr>
        <w:t>1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>: Summary of annotated (MSI-level 2) metabolites that contributed to the discriminating variability in the altered metabolomes of root -, stem -  and leaf tissue of tomato</w:t>
      </w:r>
      <w:r w:rsidRPr="00EF7276">
        <w:rPr>
          <w:rFonts w:ascii="Times New Roman" w:eastAsia="Calibri" w:hAnsi="Times New Roman" w:cs="Times New Roman"/>
          <w:b/>
          <w:iCs/>
          <w:sz w:val="20"/>
          <w:szCs w:val="20"/>
          <w:lang w:val="en-GB"/>
        </w:rPr>
        <w:t xml:space="preserve"> plants infected with </w:t>
      </w:r>
      <w:r w:rsidRPr="00EF7276">
        <w:rPr>
          <w:rFonts w:ascii="Times New Roman" w:eastAsia="Calibri" w:hAnsi="Times New Roman" w:cs="Times New Roman"/>
          <w:b/>
          <w:i/>
          <w:iCs/>
          <w:sz w:val="20"/>
          <w:szCs w:val="20"/>
          <w:lang w:val="en-GB"/>
        </w:rPr>
        <w:t>Phytophthora capsici</w:t>
      </w:r>
      <w:r w:rsidRPr="00EF7276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 (as described by chemometric models).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These discriminating metabolites were identified based on OPLS-DA S-plots, with a rigorous statistical validation (as explained in the text – Figure 4). These reported metabolites had VIP scores ˃ 1.0. </w: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fldChar w:fldCharType="begin"/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instrText xml:space="preserve"> LINK </w:instrText>
      </w:r>
      <w:r w:rsidR="006A26BC">
        <w:rPr>
          <w:rFonts w:ascii="Times New Roman" w:eastAsia="Calibri" w:hAnsi="Times New Roman" w:cs="Times New Roman"/>
          <w:sz w:val="20"/>
          <w:szCs w:val="20"/>
          <w:lang w:val="en-GB"/>
        </w:rPr>
        <w:instrText xml:space="preserve">Excel.Sheet.12 "C:\\Users\\mmhlongo\\Documents\\PHD\\Msizi Data analysis PC 150419\\New folder\\ID table\\ID Table.xlsx" Sheet1!R1C1:R80C8 </w:instrTex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instrText xml:space="preserve">\a \f 5 \h  \* MERGEFORMAT </w:instrText>
      </w:r>
      <w:r w:rsidRPr="00EF7276">
        <w:rPr>
          <w:rFonts w:ascii="Times New Roman" w:eastAsia="Calibri" w:hAnsi="Times New Roman" w:cs="Times New Roman"/>
          <w:sz w:val="20"/>
          <w:szCs w:val="20"/>
          <w:lang w:val="en-GB"/>
        </w:rPr>
        <w:fldChar w:fldCharType="separate"/>
      </w:r>
    </w:p>
    <w:p w14:paraId="1F5D256E" w14:textId="77777777" w:rsidR="00EF7276" w:rsidRPr="00EF7276" w:rsidRDefault="00EF7276" w:rsidP="00EF7276">
      <w:pPr>
        <w:keepNext/>
        <w:keepLines/>
        <w:spacing w:before="40" w:after="0" w:line="24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val="en-GB"/>
        </w:rPr>
      </w:pPr>
      <w:r w:rsidRPr="00EF7276">
        <w:rPr>
          <w:rFonts w:ascii="Times New Roman" w:eastAsia="Times New Roman" w:hAnsi="Times New Roman" w:cs="Times New Roman"/>
          <w:color w:val="1F3763"/>
          <w:sz w:val="20"/>
          <w:szCs w:val="20"/>
          <w:lang w:val="en-GB"/>
        </w:rPr>
        <w:fldChar w:fldCharType="end"/>
      </w:r>
      <w:r w:rsidRPr="00EF7276">
        <w:rPr>
          <w:rFonts w:ascii="Times New Roman" w:eastAsia="Times New Roman" w:hAnsi="Times New Roman" w:cs="Times New Roman"/>
          <w:sz w:val="16"/>
          <w:szCs w:val="16"/>
          <w:lang w:val="en-GB"/>
        </w:rPr>
        <w:t xml:space="preserve"> </w:t>
      </w:r>
    </w:p>
    <w:tbl>
      <w:tblPr>
        <w:tblStyle w:val="TableGrid1"/>
        <w:tblW w:w="10525" w:type="dxa"/>
        <w:jc w:val="center"/>
        <w:tblLook w:val="04A0" w:firstRow="1" w:lastRow="0" w:firstColumn="1" w:lastColumn="0" w:noHBand="0" w:noVBand="1"/>
      </w:tblPr>
      <w:tblGrid>
        <w:gridCol w:w="481"/>
        <w:gridCol w:w="636"/>
        <w:gridCol w:w="997"/>
        <w:gridCol w:w="816"/>
        <w:gridCol w:w="2970"/>
        <w:gridCol w:w="1620"/>
        <w:gridCol w:w="1260"/>
        <w:gridCol w:w="1800"/>
      </w:tblGrid>
      <w:tr w:rsidR="00EF7276" w:rsidRPr="00EF7276" w14:paraId="119B117D" w14:textId="77777777" w:rsidTr="00EF7276">
        <w:trPr>
          <w:trHeight w:val="280"/>
          <w:jc w:val="center"/>
        </w:trPr>
        <w:tc>
          <w:tcPr>
            <w:tcW w:w="471" w:type="dxa"/>
            <w:shd w:val="clear" w:color="auto" w:fill="D9D9D9"/>
            <w:hideMark/>
          </w:tcPr>
          <w:p w14:paraId="53719CEA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No. </w:t>
            </w:r>
          </w:p>
        </w:tc>
        <w:tc>
          <w:tcPr>
            <w:tcW w:w="620" w:type="dxa"/>
            <w:shd w:val="clear" w:color="auto" w:fill="D9D9D9"/>
            <w:hideMark/>
          </w:tcPr>
          <w:p w14:paraId="489DA070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Rt</w:t>
            </w:r>
          </w:p>
          <w:p w14:paraId="6220C3F3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(min)</w:t>
            </w:r>
          </w:p>
        </w:tc>
        <w:tc>
          <w:tcPr>
            <w:tcW w:w="910" w:type="dxa"/>
            <w:shd w:val="clear" w:color="auto" w:fill="D9D9D9"/>
            <w:hideMark/>
          </w:tcPr>
          <w:p w14:paraId="1E0A2443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Ionization</w:t>
            </w:r>
          </w:p>
        </w:tc>
        <w:tc>
          <w:tcPr>
            <w:tcW w:w="874" w:type="dxa"/>
            <w:shd w:val="clear" w:color="auto" w:fill="D9D9D9"/>
            <w:hideMark/>
          </w:tcPr>
          <w:p w14:paraId="061DCFCC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m/z</w:t>
            </w:r>
          </w:p>
        </w:tc>
        <w:tc>
          <w:tcPr>
            <w:tcW w:w="2970" w:type="dxa"/>
            <w:shd w:val="clear" w:color="auto" w:fill="D9D9D9"/>
            <w:noWrap/>
            <w:hideMark/>
          </w:tcPr>
          <w:p w14:paraId="40B97417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Compound name</w:t>
            </w:r>
          </w:p>
        </w:tc>
        <w:tc>
          <w:tcPr>
            <w:tcW w:w="1620" w:type="dxa"/>
            <w:shd w:val="clear" w:color="auto" w:fill="D9D9D9"/>
            <w:noWrap/>
            <w:hideMark/>
          </w:tcPr>
          <w:p w14:paraId="25A76BED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Abbreviation </w:t>
            </w:r>
          </w:p>
        </w:tc>
        <w:tc>
          <w:tcPr>
            <w:tcW w:w="1260" w:type="dxa"/>
            <w:shd w:val="clear" w:color="auto" w:fill="D9D9D9"/>
            <w:noWrap/>
            <w:hideMark/>
          </w:tcPr>
          <w:p w14:paraId="22E42736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Chemical formula </w:t>
            </w:r>
          </w:p>
        </w:tc>
        <w:tc>
          <w:tcPr>
            <w:tcW w:w="1800" w:type="dxa"/>
            <w:shd w:val="clear" w:color="auto" w:fill="D9D9D9"/>
            <w:noWrap/>
            <w:hideMark/>
          </w:tcPr>
          <w:p w14:paraId="25C0FA5E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Fragments</w:t>
            </w:r>
          </w:p>
          <w:p w14:paraId="7751A104" w14:textId="77777777" w:rsidR="00EF7276" w:rsidRPr="00C55F44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(</w:t>
            </w:r>
            <w:r w:rsidRPr="00C55F44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m/z</w:t>
            </w:r>
            <w:r w:rsidRPr="00C55F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EF7276" w:rsidRPr="00EF7276" w14:paraId="4202B35F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4FAA5C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20" w:type="dxa"/>
            <w:hideMark/>
          </w:tcPr>
          <w:p w14:paraId="1EB6941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0.87</w:t>
            </w:r>
          </w:p>
        </w:tc>
        <w:tc>
          <w:tcPr>
            <w:tcW w:w="910" w:type="dxa"/>
            <w:hideMark/>
          </w:tcPr>
          <w:p w14:paraId="5D5B22A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0C4DF9C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191.018</w:t>
            </w:r>
          </w:p>
        </w:tc>
        <w:tc>
          <w:tcPr>
            <w:tcW w:w="2970" w:type="dxa"/>
            <w:noWrap/>
            <w:hideMark/>
          </w:tcPr>
          <w:p w14:paraId="2674F4B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Citric acid I</w:t>
            </w:r>
          </w:p>
        </w:tc>
        <w:tc>
          <w:tcPr>
            <w:tcW w:w="1620" w:type="dxa"/>
            <w:noWrap/>
            <w:hideMark/>
          </w:tcPr>
          <w:p w14:paraId="6FDD79C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C-acid I</w:t>
            </w:r>
          </w:p>
        </w:tc>
        <w:tc>
          <w:tcPr>
            <w:tcW w:w="1260" w:type="dxa"/>
            <w:noWrap/>
            <w:hideMark/>
          </w:tcPr>
          <w:p w14:paraId="1E96C5C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C6H8O7</w:t>
            </w:r>
          </w:p>
        </w:tc>
        <w:tc>
          <w:tcPr>
            <w:tcW w:w="1800" w:type="dxa"/>
            <w:noWrap/>
            <w:hideMark/>
          </w:tcPr>
          <w:p w14:paraId="192F2D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173, 115, 111</w:t>
            </w:r>
          </w:p>
        </w:tc>
      </w:tr>
      <w:tr w:rsidR="00EF7276" w:rsidRPr="00EF7276" w14:paraId="4BA295D4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CA8132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20" w:type="dxa"/>
            <w:hideMark/>
          </w:tcPr>
          <w:p w14:paraId="56F3E8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0.87</w:t>
            </w:r>
          </w:p>
        </w:tc>
        <w:tc>
          <w:tcPr>
            <w:tcW w:w="910" w:type="dxa"/>
            <w:hideMark/>
          </w:tcPr>
          <w:p w14:paraId="663CC98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50D428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116.063</w:t>
            </w:r>
          </w:p>
        </w:tc>
        <w:tc>
          <w:tcPr>
            <w:tcW w:w="2970" w:type="dxa"/>
            <w:noWrap/>
            <w:hideMark/>
          </w:tcPr>
          <w:p w14:paraId="28BDE4C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L-Proline</w:t>
            </w:r>
          </w:p>
        </w:tc>
        <w:tc>
          <w:tcPr>
            <w:tcW w:w="1620" w:type="dxa"/>
            <w:noWrap/>
            <w:hideMark/>
          </w:tcPr>
          <w:p w14:paraId="17FE4E7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L-Pro</w:t>
            </w:r>
          </w:p>
        </w:tc>
        <w:tc>
          <w:tcPr>
            <w:tcW w:w="1260" w:type="dxa"/>
            <w:noWrap/>
            <w:hideMark/>
          </w:tcPr>
          <w:p w14:paraId="12149F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C5H9NO2</w:t>
            </w:r>
          </w:p>
        </w:tc>
        <w:tc>
          <w:tcPr>
            <w:tcW w:w="1800" w:type="dxa"/>
            <w:noWrap/>
            <w:hideMark/>
          </w:tcPr>
          <w:p w14:paraId="3C42040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70</w:t>
            </w:r>
          </w:p>
        </w:tc>
      </w:tr>
      <w:tr w:rsidR="00EF7276" w:rsidRPr="00EF7276" w14:paraId="1BF05002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375AD2D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20" w:type="dxa"/>
            <w:hideMark/>
          </w:tcPr>
          <w:p w14:paraId="3256458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0.92</w:t>
            </w:r>
          </w:p>
        </w:tc>
        <w:tc>
          <w:tcPr>
            <w:tcW w:w="910" w:type="dxa"/>
            <w:hideMark/>
          </w:tcPr>
          <w:p w14:paraId="32B5852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78C2562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191.017</w:t>
            </w:r>
          </w:p>
        </w:tc>
        <w:tc>
          <w:tcPr>
            <w:tcW w:w="2970" w:type="dxa"/>
            <w:noWrap/>
            <w:hideMark/>
          </w:tcPr>
          <w:p w14:paraId="5270E5D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Citric acid II</w:t>
            </w:r>
          </w:p>
        </w:tc>
        <w:tc>
          <w:tcPr>
            <w:tcW w:w="1620" w:type="dxa"/>
            <w:noWrap/>
            <w:hideMark/>
          </w:tcPr>
          <w:p w14:paraId="502E861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C-acid II</w:t>
            </w:r>
          </w:p>
        </w:tc>
        <w:tc>
          <w:tcPr>
            <w:tcW w:w="1260" w:type="dxa"/>
            <w:noWrap/>
            <w:hideMark/>
          </w:tcPr>
          <w:p w14:paraId="23DA9BB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C6H8O7</w:t>
            </w:r>
          </w:p>
        </w:tc>
        <w:tc>
          <w:tcPr>
            <w:tcW w:w="1800" w:type="dxa"/>
            <w:noWrap/>
            <w:hideMark/>
          </w:tcPr>
          <w:p w14:paraId="149464E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173, 111 </w:t>
            </w:r>
          </w:p>
        </w:tc>
      </w:tr>
      <w:tr w:rsidR="00EF7276" w:rsidRPr="00EF7276" w14:paraId="35D9F48D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D3A1EE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20" w:type="dxa"/>
            <w:hideMark/>
          </w:tcPr>
          <w:p w14:paraId="69BFD33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0.95</w:t>
            </w:r>
          </w:p>
        </w:tc>
        <w:tc>
          <w:tcPr>
            <w:tcW w:w="910" w:type="dxa"/>
            <w:hideMark/>
          </w:tcPr>
          <w:p w14:paraId="7F16BC6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2647541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133.007</w:t>
            </w:r>
          </w:p>
        </w:tc>
        <w:tc>
          <w:tcPr>
            <w:tcW w:w="2970" w:type="dxa"/>
            <w:noWrap/>
            <w:hideMark/>
          </w:tcPr>
          <w:p w14:paraId="19722D6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Malic acid</w:t>
            </w:r>
          </w:p>
        </w:tc>
        <w:tc>
          <w:tcPr>
            <w:tcW w:w="1620" w:type="dxa"/>
            <w:noWrap/>
            <w:hideMark/>
          </w:tcPr>
          <w:p w14:paraId="4C44BE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M-Acid</w:t>
            </w:r>
          </w:p>
        </w:tc>
        <w:tc>
          <w:tcPr>
            <w:tcW w:w="1260" w:type="dxa"/>
            <w:noWrap/>
            <w:hideMark/>
          </w:tcPr>
          <w:p w14:paraId="045E7E1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C4H6O5</w:t>
            </w:r>
          </w:p>
        </w:tc>
        <w:tc>
          <w:tcPr>
            <w:tcW w:w="1800" w:type="dxa"/>
            <w:noWrap/>
            <w:hideMark/>
          </w:tcPr>
          <w:p w14:paraId="381918D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114, 89, 72</w:t>
            </w:r>
          </w:p>
        </w:tc>
      </w:tr>
      <w:tr w:rsidR="00EF7276" w:rsidRPr="00EF7276" w14:paraId="797DD5F1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5878AE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620" w:type="dxa"/>
            <w:hideMark/>
          </w:tcPr>
          <w:p w14:paraId="3BE8BD4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1.85</w:t>
            </w:r>
          </w:p>
        </w:tc>
        <w:tc>
          <w:tcPr>
            <w:tcW w:w="910" w:type="dxa"/>
            <w:hideMark/>
          </w:tcPr>
          <w:p w14:paraId="6AB1FBD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917905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166.082</w:t>
            </w:r>
          </w:p>
        </w:tc>
        <w:tc>
          <w:tcPr>
            <w:tcW w:w="2970" w:type="dxa"/>
            <w:noWrap/>
            <w:hideMark/>
          </w:tcPr>
          <w:p w14:paraId="280A4C8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L-Phenylalanine</w:t>
            </w:r>
          </w:p>
        </w:tc>
        <w:tc>
          <w:tcPr>
            <w:tcW w:w="1620" w:type="dxa"/>
            <w:noWrap/>
            <w:hideMark/>
          </w:tcPr>
          <w:p w14:paraId="2E25A8F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L-Phe</w:t>
            </w:r>
          </w:p>
        </w:tc>
        <w:tc>
          <w:tcPr>
            <w:tcW w:w="1260" w:type="dxa"/>
            <w:noWrap/>
            <w:hideMark/>
          </w:tcPr>
          <w:p w14:paraId="75D0A74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C9H11NO2</w:t>
            </w:r>
          </w:p>
        </w:tc>
        <w:tc>
          <w:tcPr>
            <w:tcW w:w="1800" w:type="dxa"/>
            <w:noWrap/>
            <w:hideMark/>
          </w:tcPr>
          <w:p w14:paraId="60AD756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120, 103, 91, 77</w:t>
            </w:r>
          </w:p>
        </w:tc>
      </w:tr>
      <w:tr w:rsidR="00EF7276" w:rsidRPr="00EF7276" w14:paraId="7F1ADE60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B85837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20" w:type="dxa"/>
            <w:hideMark/>
          </w:tcPr>
          <w:p w14:paraId="7C119BC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2.19</w:t>
            </w:r>
          </w:p>
        </w:tc>
        <w:tc>
          <w:tcPr>
            <w:tcW w:w="910" w:type="dxa"/>
            <w:hideMark/>
          </w:tcPr>
          <w:p w14:paraId="4A925E5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6C39EDD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220.117</w:t>
            </w:r>
          </w:p>
        </w:tc>
        <w:tc>
          <w:tcPr>
            <w:tcW w:w="2970" w:type="dxa"/>
            <w:noWrap/>
            <w:hideMark/>
          </w:tcPr>
          <w:p w14:paraId="05675BA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N'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, </w:t>
            </w: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N'',N'''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-Triferuloylagmatine</w:t>
            </w:r>
          </w:p>
        </w:tc>
        <w:tc>
          <w:tcPr>
            <w:tcW w:w="1620" w:type="dxa"/>
            <w:noWrap/>
            <w:hideMark/>
          </w:tcPr>
          <w:p w14:paraId="6934E9C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tri-F-agmatine</w:t>
            </w:r>
          </w:p>
        </w:tc>
        <w:tc>
          <w:tcPr>
            <w:tcW w:w="1260" w:type="dxa"/>
            <w:noWrap/>
            <w:hideMark/>
          </w:tcPr>
          <w:p w14:paraId="2DF8EF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C35H38N4O9</w:t>
            </w:r>
          </w:p>
        </w:tc>
        <w:tc>
          <w:tcPr>
            <w:tcW w:w="1800" w:type="dxa"/>
            <w:noWrap/>
            <w:hideMark/>
          </w:tcPr>
          <w:p w14:paraId="421A1EC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660</w:t>
            </w:r>
          </w:p>
        </w:tc>
      </w:tr>
      <w:tr w:rsidR="00EF7276" w:rsidRPr="00EF7276" w14:paraId="593E3B0F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4D20A4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620" w:type="dxa"/>
            <w:hideMark/>
          </w:tcPr>
          <w:p w14:paraId="48E113F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2.62</w:t>
            </w:r>
          </w:p>
        </w:tc>
        <w:tc>
          <w:tcPr>
            <w:tcW w:w="910" w:type="dxa"/>
            <w:hideMark/>
          </w:tcPr>
          <w:p w14:paraId="7DC6EFB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3E6762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176.105</w:t>
            </w:r>
          </w:p>
        </w:tc>
        <w:tc>
          <w:tcPr>
            <w:tcW w:w="2970" w:type="dxa"/>
            <w:noWrap/>
            <w:hideMark/>
          </w:tcPr>
          <w:p w14:paraId="4B4E8A3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-Acetyl-aspartic acid </w:t>
            </w:r>
          </w:p>
        </w:tc>
        <w:tc>
          <w:tcPr>
            <w:tcW w:w="1620" w:type="dxa"/>
            <w:noWrap/>
            <w:hideMark/>
          </w:tcPr>
          <w:p w14:paraId="1F18F24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N-Acetyl-Asp</w:t>
            </w:r>
          </w:p>
        </w:tc>
        <w:tc>
          <w:tcPr>
            <w:tcW w:w="1260" w:type="dxa"/>
            <w:noWrap/>
            <w:hideMark/>
          </w:tcPr>
          <w:p w14:paraId="1B12DA7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C6H9NO5</w:t>
            </w:r>
          </w:p>
        </w:tc>
        <w:tc>
          <w:tcPr>
            <w:tcW w:w="1800" w:type="dxa"/>
            <w:noWrap/>
            <w:hideMark/>
          </w:tcPr>
          <w:p w14:paraId="3D53F72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115</w:t>
            </w:r>
          </w:p>
        </w:tc>
      </w:tr>
      <w:tr w:rsidR="00EF7276" w:rsidRPr="00EF7276" w14:paraId="562B196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36C93C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620" w:type="dxa"/>
            <w:hideMark/>
          </w:tcPr>
          <w:p w14:paraId="376D1C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2.72</w:t>
            </w:r>
          </w:p>
        </w:tc>
        <w:tc>
          <w:tcPr>
            <w:tcW w:w="910" w:type="dxa"/>
            <w:hideMark/>
          </w:tcPr>
          <w:p w14:paraId="6FF57A3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375FA41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353.084</w:t>
            </w:r>
          </w:p>
        </w:tc>
        <w:tc>
          <w:tcPr>
            <w:tcW w:w="2970" w:type="dxa"/>
            <w:noWrap/>
            <w:hideMark/>
          </w:tcPr>
          <w:p w14:paraId="6B2610A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3-Caffeoylquinic acid</w:t>
            </w:r>
          </w:p>
        </w:tc>
        <w:tc>
          <w:tcPr>
            <w:tcW w:w="1620" w:type="dxa"/>
            <w:noWrap/>
            <w:hideMark/>
          </w:tcPr>
          <w:p w14:paraId="2E59561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3-CQA</w:t>
            </w:r>
          </w:p>
        </w:tc>
        <w:tc>
          <w:tcPr>
            <w:tcW w:w="1260" w:type="dxa"/>
            <w:noWrap/>
            <w:hideMark/>
          </w:tcPr>
          <w:p w14:paraId="3447B8F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C16H18O9</w:t>
            </w:r>
          </w:p>
        </w:tc>
        <w:tc>
          <w:tcPr>
            <w:tcW w:w="1800" w:type="dxa"/>
            <w:noWrap/>
            <w:hideMark/>
          </w:tcPr>
          <w:p w14:paraId="3E90DAE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191, 179, 135</w:t>
            </w:r>
          </w:p>
        </w:tc>
      </w:tr>
      <w:tr w:rsidR="00EF7276" w:rsidRPr="00EF7276" w14:paraId="5E82A1D1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E7A487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620" w:type="dxa"/>
            <w:hideMark/>
          </w:tcPr>
          <w:p w14:paraId="443A614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2.92</w:t>
            </w:r>
          </w:p>
        </w:tc>
        <w:tc>
          <w:tcPr>
            <w:tcW w:w="910" w:type="dxa"/>
            <w:hideMark/>
          </w:tcPr>
          <w:p w14:paraId="0EB2EA8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00DB77E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203.077</w:t>
            </w:r>
          </w:p>
        </w:tc>
        <w:tc>
          <w:tcPr>
            <w:tcW w:w="2970" w:type="dxa"/>
            <w:noWrap/>
            <w:hideMark/>
          </w:tcPr>
          <w:p w14:paraId="7E93003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Tryptophan</w:t>
            </w:r>
          </w:p>
        </w:tc>
        <w:tc>
          <w:tcPr>
            <w:tcW w:w="1620" w:type="dxa"/>
            <w:noWrap/>
            <w:hideMark/>
          </w:tcPr>
          <w:p w14:paraId="687BA25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Trp</w:t>
            </w:r>
          </w:p>
        </w:tc>
        <w:tc>
          <w:tcPr>
            <w:tcW w:w="1260" w:type="dxa"/>
            <w:noWrap/>
            <w:hideMark/>
          </w:tcPr>
          <w:p w14:paraId="6A0F7B5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C11H12N2O2</w:t>
            </w:r>
          </w:p>
        </w:tc>
        <w:tc>
          <w:tcPr>
            <w:tcW w:w="1800" w:type="dxa"/>
            <w:noWrap/>
            <w:hideMark/>
          </w:tcPr>
          <w:p w14:paraId="6EFC422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142, 116</w:t>
            </w:r>
          </w:p>
        </w:tc>
      </w:tr>
      <w:tr w:rsidR="00EF7276" w:rsidRPr="00EF7276" w14:paraId="4D3EA6AA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486AC1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20" w:type="dxa"/>
            <w:hideMark/>
          </w:tcPr>
          <w:p w14:paraId="4D83B32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3.16</w:t>
            </w:r>
          </w:p>
        </w:tc>
        <w:tc>
          <w:tcPr>
            <w:tcW w:w="910" w:type="dxa"/>
            <w:hideMark/>
          </w:tcPr>
          <w:p w14:paraId="507DF5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0B51705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285.058</w:t>
            </w:r>
          </w:p>
        </w:tc>
        <w:tc>
          <w:tcPr>
            <w:tcW w:w="2970" w:type="dxa"/>
            <w:noWrap/>
            <w:hideMark/>
          </w:tcPr>
          <w:p w14:paraId="4E4FF6F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Dihydroxybenzoic acid pentose</w:t>
            </w:r>
          </w:p>
        </w:tc>
        <w:tc>
          <w:tcPr>
            <w:tcW w:w="1620" w:type="dxa"/>
            <w:noWrap/>
            <w:hideMark/>
          </w:tcPr>
          <w:p w14:paraId="6CC1A257" w14:textId="77777777" w:rsidR="00EF7276" w:rsidRPr="00EF7276" w:rsidRDefault="00D879A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diHyd</w:t>
            </w:r>
            <w:r w:rsidR="00EF7276"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ro-Be acid pent</w:t>
            </w:r>
          </w:p>
        </w:tc>
        <w:tc>
          <w:tcPr>
            <w:tcW w:w="1260" w:type="dxa"/>
            <w:noWrap/>
            <w:hideMark/>
          </w:tcPr>
          <w:p w14:paraId="5B7DCA2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C12H14O8</w:t>
            </w:r>
          </w:p>
        </w:tc>
        <w:tc>
          <w:tcPr>
            <w:tcW w:w="1800" w:type="dxa"/>
            <w:noWrap/>
            <w:hideMark/>
          </w:tcPr>
          <w:p w14:paraId="03C23A2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153</w:t>
            </w:r>
          </w:p>
        </w:tc>
      </w:tr>
      <w:tr w:rsidR="00EF7276" w:rsidRPr="00EF7276" w14:paraId="1FA2E415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78CAB2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620" w:type="dxa"/>
            <w:hideMark/>
          </w:tcPr>
          <w:p w14:paraId="6A902BB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3.96</w:t>
            </w:r>
          </w:p>
        </w:tc>
        <w:tc>
          <w:tcPr>
            <w:tcW w:w="910" w:type="dxa"/>
            <w:hideMark/>
          </w:tcPr>
          <w:p w14:paraId="37E9552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0D74C54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343.186</w:t>
            </w:r>
          </w:p>
        </w:tc>
        <w:tc>
          <w:tcPr>
            <w:tcW w:w="2970" w:type="dxa"/>
            <w:noWrap/>
            <w:hideMark/>
          </w:tcPr>
          <w:p w14:paraId="53C14E9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Homovanillic acid glycoside</w:t>
            </w:r>
          </w:p>
        </w:tc>
        <w:tc>
          <w:tcPr>
            <w:tcW w:w="1620" w:type="dxa"/>
            <w:noWrap/>
            <w:hideMark/>
          </w:tcPr>
          <w:p w14:paraId="39F2001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H-acid glyc</w:t>
            </w:r>
          </w:p>
        </w:tc>
        <w:tc>
          <w:tcPr>
            <w:tcW w:w="1260" w:type="dxa"/>
            <w:noWrap/>
            <w:hideMark/>
          </w:tcPr>
          <w:p w14:paraId="13F9E2B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C15H20O9</w:t>
            </w:r>
          </w:p>
        </w:tc>
        <w:tc>
          <w:tcPr>
            <w:tcW w:w="1800" w:type="dxa"/>
            <w:noWrap/>
            <w:hideMark/>
          </w:tcPr>
          <w:p w14:paraId="747AA1E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181</w:t>
            </w:r>
          </w:p>
        </w:tc>
      </w:tr>
      <w:tr w:rsidR="00EF7276" w:rsidRPr="00EF7276" w14:paraId="5D12B6B7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714AB2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620" w:type="dxa"/>
            <w:hideMark/>
          </w:tcPr>
          <w:p w14:paraId="7EF6F9D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4.22</w:t>
            </w:r>
          </w:p>
        </w:tc>
        <w:tc>
          <w:tcPr>
            <w:tcW w:w="910" w:type="dxa"/>
            <w:hideMark/>
          </w:tcPr>
          <w:p w14:paraId="63DBA4E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7C528FE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353.083</w:t>
            </w:r>
          </w:p>
        </w:tc>
        <w:tc>
          <w:tcPr>
            <w:tcW w:w="2970" w:type="dxa"/>
            <w:noWrap/>
            <w:hideMark/>
          </w:tcPr>
          <w:p w14:paraId="06687F0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5-Caffeoylquinic acid</w:t>
            </w:r>
          </w:p>
        </w:tc>
        <w:tc>
          <w:tcPr>
            <w:tcW w:w="1620" w:type="dxa"/>
            <w:noWrap/>
            <w:hideMark/>
          </w:tcPr>
          <w:p w14:paraId="71DDA97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5-CQA</w:t>
            </w:r>
          </w:p>
        </w:tc>
        <w:tc>
          <w:tcPr>
            <w:tcW w:w="1260" w:type="dxa"/>
            <w:noWrap/>
            <w:hideMark/>
          </w:tcPr>
          <w:p w14:paraId="5FBB6BC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C16H18O9</w:t>
            </w:r>
          </w:p>
        </w:tc>
        <w:tc>
          <w:tcPr>
            <w:tcW w:w="1800" w:type="dxa"/>
            <w:noWrap/>
            <w:hideMark/>
          </w:tcPr>
          <w:p w14:paraId="3423D0E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191, 179, 173, 135</w:t>
            </w:r>
          </w:p>
        </w:tc>
      </w:tr>
      <w:tr w:rsidR="00EF7276" w:rsidRPr="00EF7276" w14:paraId="3F2B587C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31F8612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620" w:type="dxa"/>
            <w:hideMark/>
          </w:tcPr>
          <w:p w14:paraId="20B4B4E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4.35</w:t>
            </w:r>
          </w:p>
        </w:tc>
        <w:tc>
          <w:tcPr>
            <w:tcW w:w="910" w:type="dxa"/>
            <w:hideMark/>
          </w:tcPr>
          <w:p w14:paraId="4F8C7BD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B7818A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367.099</w:t>
            </w:r>
          </w:p>
        </w:tc>
        <w:tc>
          <w:tcPr>
            <w:tcW w:w="2970" w:type="dxa"/>
            <w:noWrap/>
            <w:hideMark/>
          </w:tcPr>
          <w:p w14:paraId="2957DE2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4-Feruloylquinic acid</w:t>
            </w:r>
          </w:p>
        </w:tc>
        <w:tc>
          <w:tcPr>
            <w:tcW w:w="1620" w:type="dxa"/>
            <w:noWrap/>
            <w:hideMark/>
          </w:tcPr>
          <w:p w14:paraId="2AF212D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4-FQA</w:t>
            </w:r>
          </w:p>
        </w:tc>
        <w:tc>
          <w:tcPr>
            <w:tcW w:w="1260" w:type="dxa"/>
            <w:noWrap/>
            <w:hideMark/>
          </w:tcPr>
          <w:p w14:paraId="23C9ED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C17H20O9</w:t>
            </w:r>
          </w:p>
        </w:tc>
        <w:tc>
          <w:tcPr>
            <w:tcW w:w="1800" w:type="dxa"/>
            <w:noWrap/>
            <w:hideMark/>
          </w:tcPr>
          <w:p w14:paraId="14B3575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193</w:t>
            </w:r>
          </w:p>
        </w:tc>
      </w:tr>
      <w:tr w:rsidR="00EF7276" w:rsidRPr="00EF7276" w14:paraId="7EEAE052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CEE74B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20" w:type="dxa"/>
            <w:hideMark/>
          </w:tcPr>
          <w:p w14:paraId="6301AC3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4.39</w:t>
            </w:r>
          </w:p>
        </w:tc>
        <w:tc>
          <w:tcPr>
            <w:tcW w:w="910" w:type="dxa"/>
            <w:hideMark/>
          </w:tcPr>
          <w:p w14:paraId="523871F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A786B6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323.154</w:t>
            </w:r>
          </w:p>
        </w:tc>
        <w:tc>
          <w:tcPr>
            <w:tcW w:w="2970" w:type="dxa"/>
            <w:noWrap/>
            <w:hideMark/>
          </w:tcPr>
          <w:p w14:paraId="58BDB02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-Feruloylspermidine I</w:t>
            </w:r>
          </w:p>
        </w:tc>
        <w:tc>
          <w:tcPr>
            <w:tcW w:w="1620" w:type="dxa"/>
            <w:noWrap/>
            <w:hideMark/>
          </w:tcPr>
          <w:p w14:paraId="001C930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F-spe I</w:t>
            </w:r>
          </w:p>
        </w:tc>
        <w:tc>
          <w:tcPr>
            <w:tcW w:w="1260" w:type="dxa"/>
            <w:noWrap/>
            <w:hideMark/>
          </w:tcPr>
          <w:p w14:paraId="6342385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C17H27N3O3</w:t>
            </w:r>
          </w:p>
        </w:tc>
        <w:tc>
          <w:tcPr>
            <w:tcW w:w="1800" w:type="dxa"/>
            <w:noWrap/>
            <w:hideMark/>
          </w:tcPr>
          <w:p w14:paraId="7E78E4B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321, 177, 145, 117</w:t>
            </w:r>
          </w:p>
        </w:tc>
      </w:tr>
      <w:tr w:rsidR="00EF7276" w:rsidRPr="00EF7276" w14:paraId="5F1210D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3ACB1A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620" w:type="dxa"/>
            <w:hideMark/>
          </w:tcPr>
          <w:p w14:paraId="632779D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4.4</w:t>
            </w:r>
          </w:p>
        </w:tc>
        <w:tc>
          <w:tcPr>
            <w:tcW w:w="910" w:type="dxa"/>
            <w:hideMark/>
          </w:tcPr>
          <w:p w14:paraId="7C799C0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60635C2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353.082</w:t>
            </w:r>
          </w:p>
        </w:tc>
        <w:tc>
          <w:tcPr>
            <w:tcW w:w="2970" w:type="dxa"/>
            <w:noWrap/>
            <w:hideMark/>
          </w:tcPr>
          <w:p w14:paraId="5ED268F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4-Caffeoylquinic acid</w:t>
            </w:r>
          </w:p>
        </w:tc>
        <w:tc>
          <w:tcPr>
            <w:tcW w:w="1620" w:type="dxa"/>
            <w:noWrap/>
            <w:hideMark/>
          </w:tcPr>
          <w:p w14:paraId="49123CD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4-CQA</w:t>
            </w:r>
          </w:p>
        </w:tc>
        <w:tc>
          <w:tcPr>
            <w:tcW w:w="1260" w:type="dxa"/>
            <w:noWrap/>
            <w:hideMark/>
          </w:tcPr>
          <w:p w14:paraId="5BB53E9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C17H20O9</w:t>
            </w:r>
          </w:p>
        </w:tc>
        <w:tc>
          <w:tcPr>
            <w:tcW w:w="1800" w:type="dxa"/>
            <w:noWrap/>
            <w:hideMark/>
          </w:tcPr>
          <w:p w14:paraId="532F77C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191, 179, 173, 135</w:t>
            </w:r>
          </w:p>
        </w:tc>
      </w:tr>
      <w:tr w:rsidR="00EF7276" w:rsidRPr="00EF7276" w14:paraId="189960D4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31CC6E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620" w:type="dxa"/>
            <w:hideMark/>
          </w:tcPr>
          <w:p w14:paraId="1207214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4.9</w:t>
            </w:r>
          </w:p>
        </w:tc>
        <w:tc>
          <w:tcPr>
            <w:tcW w:w="910" w:type="dxa"/>
            <w:hideMark/>
          </w:tcPr>
          <w:p w14:paraId="36944B5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721B9C2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355.098</w:t>
            </w:r>
          </w:p>
        </w:tc>
        <w:tc>
          <w:tcPr>
            <w:tcW w:w="2970" w:type="dxa"/>
            <w:noWrap/>
            <w:hideMark/>
          </w:tcPr>
          <w:p w14:paraId="28416F1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Feruloylglycoside I</w:t>
            </w:r>
          </w:p>
        </w:tc>
        <w:tc>
          <w:tcPr>
            <w:tcW w:w="1620" w:type="dxa"/>
            <w:noWrap/>
            <w:hideMark/>
          </w:tcPr>
          <w:p w14:paraId="714E80F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F-glyco I</w:t>
            </w:r>
          </w:p>
        </w:tc>
        <w:tc>
          <w:tcPr>
            <w:tcW w:w="1260" w:type="dxa"/>
            <w:noWrap/>
            <w:hideMark/>
          </w:tcPr>
          <w:p w14:paraId="6BB680D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C16H20O9</w:t>
            </w:r>
          </w:p>
        </w:tc>
        <w:tc>
          <w:tcPr>
            <w:tcW w:w="1800" w:type="dxa"/>
            <w:noWrap/>
            <w:hideMark/>
          </w:tcPr>
          <w:p w14:paraId="537A5EF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193</w:t>
            </w:r>
          </w:p>
        </w:tc>
      </w:tr>
      <w:tr w:rsidR="00EF7276" w:rsidRPr="00EF7276" w14:paraId="20899587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F24629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620" w:type="dxa"/>
            <w:hideMark/>
          </w:tcPr>
          <w:p w14:paraId="41E7B9F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4.94</w:t>
            </w:r>
          </w:p>
        </w:tc>
        <w:tc>
          <w:tcPr>
            <w:tcW w:w="910" w:type="dxa"/>
            <w:hideMark/>
          </w:tcPr>
          <w:p w14:paraId="71D6E50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C1DB16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307.17</w:t>
            </w:r>
          </w:p>
        </w:tc>
        <w:tc>
          <w:tcPr>
            <w:tcW w:w="2970" w:type="dxa"/>
            <w:noWrap/>
            <w:hideMark/>
          </w:tcPr>
          <w:p w14:paraId="7A2CD27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-Feruloylagmatine I</w:t>
            </w:r>
          </w:p>
        </w:tc>
        <w:tc>
          <w:tcPr>
            <w:tcW w:w="1620" w:type="dxa"/>
            <w:noWrap/>
            <w:hideMark/>
          </w:tcPr>
          <w:p w14:paraId="249291E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F-agm I</w:t>
            </w:r>
          </w:p>
        </w:tc>
        <w:tc>
          <w:tcPr>
            <w:tcW w:w="1260" w:type="dxa"/>
            <w:noWrap/>
            <w:hideMark/>
          </w:tcPr>
          <w:p w14:paraId="25F3CB7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C15H22N4O3</w:t>
            </w:r>
          </w:p>
        </w:tc>
        <w:tc>
          <w:tcPr>
            <w:tcW w:w="1800" w:type="dxa"/>
            <w:noWrap/>
            <w:hideMark/>
          </w:tcPr>
          <w:p w14:paraId="14D0924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177, 145, 114</w:t>
            </w:r>
          </w:p>
        </w:tc>
      </w:tr>
      <w:tr w:rsidR="00EF7276" w:rsidRPr="00EF7276" w14:paraId="520A9EB9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93A11B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620" w:type="dxa"/>
            <w:hideMark/>
          </w:tcPr>
          <w:p w14:paraId="23C58F3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5.06</w:t>
            </w:r>
          </w:p>
        </w:tc>
        <w:tc>
          <w:tcPr>
            <w:tcW w:w="910" w:type="dxa"/>
            <w:hideMark/>
          </w:tcPr>
          <w:p w14:paraId="6D14EC2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6B3871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385.107</w:t>
            </w:r>
          </w:p>
        </w:tc>
        <w:tc>
          <w:tcPr>
            <w:tcW w:w="2970" w:type="dxa"/>
            <w:noWrap/>
            <w:hideMark/>
          </w:tcPr>
          <w:p w14:paraId="4051E30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Sinapoylglycoside II</w:t>
            </w:r>
          </w:p>
        </w:tc>
        <w:tc>
          <w:tcPr>
            <w:tcW w:w="1620" w:type="dxa"/>
            <w:noWrap/>
            <w:hideMark/>
          </w:tcPr>
          <w:p w14:paraId="2080734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S-glyc I</w:t>
            </w:r>
          </w:p>
        </w:tc>
        <w:tc>
          <w:tcPr>
            <w:tcW w:w="1260" w:type="dxa"/>
            <w:noWrap/>
            <w:hideMark/>
          </w:tcPr>
          <w:p w14:paraId="7AD3CA9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C17H20O10</w:t>
            </w:r>
          </w:p>
        </w:tc>
        <w:tc>
          <w:tcPr>
            <w:tcW w:w="1800" w:type="dxa"/>
            <w:noWrap/>
            <w:hideMark/>
          </w:tcPr>
          <w:p w14:paraId="2A10654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223</w:t>
            </w:r>
          </w:p>
        </w:tc>
      </w:tr>
      <w:tr w:rsidR="00EF7276" w:rsidRPr="00EF7276" w14:paraId="5CC4F125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C780D0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620" w:type="dxa"/>
            <w:hideMark/>
          </w:tcPr>
          <w:p w14:paraId="2499908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5.27</w:t>
            </w:r>
          </w:p>
        </w:tc>
        <w:tc>
          <w:tcPr>
            <w:tcW w:w="910" w:type="dxa"/>
            <w:hideMark/>
          </w:tcPr>
          <w:p w14:paraId="3249642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494FED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337.184</w:t>
            </w:r>
          </w:p>
        </w:tc>
        <w:tc>
          <w:tcPr>
            <w:tcW w:w="2970" w:type="dxa"/>
            <w:noWrap/>
            <w:hideMark/>
          </w:tcPr>
          <w:p w14:paraId="23017EE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-Feruloylagmatine II</w:t>
            </w:r>
          </w:p>
        </w:tc>
        <w:tc>
          <w:tcPr>
            <w:tcW w:w="1620" w:type="dxa"/>
            <w:noWrap/>
            <w:hideMark/>
          </w:tcPr>
          <w:p w14:paraId="0B6E6D5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F-agm II</w:t>
            </w:r>
          </w:p>
        </w:tc>
        <w:tc>
          <w:tcPr>
            <w:tcW w:w="1260" w:type="dxa"/>
            <w:noWrap/>
            <w:hideMark/>
          </w:tcPr>
          <w:p w14:paraId="26655B0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C15H22N4O3</w:t>
            </w:r>
          </w:p>
        </w:tc>
        <w:tc>
          <w:tcPr>
            <w:tcW w:w="1800" w:type="dxa"/>
            <w:noWrap/>
            <w:hideMark/>
          </w:tcPr>
          <w:p w14:paraId="1961EC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177, 145, 114</w:t>
            </w:r>
          </w:p>
        </w:tc>
      </w:tr>
      <w:tr w:rsidR="00EF7276" w:rsidRPr="00EF7276" w14:paraId="6C749ABB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A63FF6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620" w:type="dxa"/>
            <w:hideMark/>
          </w:tcPr>
          <w:p w14:paraId="39498F3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5.42</w:t>
            </w:r>
          </w:p>
        </w:tc>
        <w:tc>
          <w:tcPr>
            <w:tcW w:w="910" w:type="dxa"/>
            <w:hideMark/>
          </w:tcPr>
          <w:p w14:paraId="5607524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71EC0A7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322.187</w:t>
            </w:r>
          </w:p>
        </w:tc>
        <w:tc>
          <w:tcPr>
            <w:tcW w:w="2970" w:type="dxa"/>
            <w:noWrap/>
            <w:hideMark/>
          </w:tcPr>
          <w:p w14:paraId="075B4D0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/>
                <w:iCs/>
                <w:sz w:val="16"/>
                <w:szCs w:val="16"/>
              </w:rPr>
              <w:t>N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-Feruloylspermidine II</w:t>
            </w:r>
          </w:p>
        </w:tc>
        <w:tc>
          <w:tcPr>
            <w:tcW w:w="1620" w:type="dxa"/>
            <w:noWrap/>
            <w:hideMark/>
          </w:tcPr>
          <w:p w14:paraId="54A7DE7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F-spe II</w:t>
            </w:r>
          </w:p>
        </w:tc>
        <w:tc>
          <w:tcPr>
            <w:tcW w:w="1260" w:type="dxa"/>
            <w:noWrap/>
            <w:hideMark/>
          </w:tcPr>
          <w:p w14:paraId="470D4C0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C17H27N3O3</w:t>
            </w:r>
          </w:p>
        </w:tc>
        <w:tc>
          <w:tcPr>
            <w:tcW w:w="1800" w:type="dxa"/>
            <w:noWrap/>
            <w:hideMark/>
          </w:tcPr>
          <w:p w14:paraId="642B4EA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321, 177, 145, 117</w:t>
            </w:r>
          </w:p>
        </w:tc>
      </w:tr>
      <w:tr w:rsidR="00EF7276" w:rsidRPr="00EF7276" w14:paraId="6A21A89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060D7C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620" w:type="dxa"/>
            <w:hideMark/>
          </w:tcPr>
          <w:p w14:paraId="2E42605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6.21</w:t>
            </w:r>
          </w:p>
        </w:tc>
        <w:tc>
          <w:tcPr>
            <w:tcW w:w="910" w:type="dxa"/>
            <w:hideMark/>
          </w:tcPr>
          <w:p w14:paraId="4376667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30457E9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367.099</w:t>
            </w:r>
          </w:p>
        </w:tc>
        <w:tc>
          <w:tcPr>
            <w:tcW w:w="2970" w:type="dxa"/>
            <w:noWrap/>
            <w:hideMark/>
          </w:tcPr>
          <w:p w14:paraId="7515D91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5-Feruloylquinic acid</w:t>
            </w:r>
          </w:p>
        </w:tc>
        <w:tc>
          <w:tcPr>
            <w:tcW w:w="1620" w:type="dxa"/>
            <w:noWrap/>
            <w:hideMark/>
          </w:tcPr>
          <w:p w14:paraId="6235513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5-FQA</w:t>
            </w:r>
          </w:p>
        </w:tc>
        <w:tc>
          <w:tcPr>
            <w:tcW w:w="1260" w:type="dxa"/>
            <w:noWrap/>
            <w:hideMark/>
          </w:tcPr>
          <w:p w14:paraId="3278B3E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C17H20O9</w:t>
            </w:r>
          </w:p>
        </w:tc>
        <w:tc>
          <w:tcPr>
            <w:tcW w:w="1800" w:type="dxa"/>
            <w:noWrap/>
            <w:hideMark/>
          </w:tcPr>
          <w:p w14:paraId="5B9B268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191</w:t>
            </w:r>
          </w:p>
        </w:tc>
      </w:tr>
      <w:tr w:rsidR="00EF7276" w:rsidRPr="00EF7276" w14:paraId="673E9A78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284D6E6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620" w:type="dxa"/>
            <w:hideMark/>
          </w:tcPr>
          <w:p w14:paraId="3D90BB6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0" w:type="dxa"/>
            <w:hideMark/>
          </w:tcPr>
          <w:p w14:paraId="74717C4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0B8F22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741.189</w:t>
            </w:r>
          </w:p>
        </w:tc>
        <w:tc>
          <w:tcPr>
            <w:tcW w:w="2970" w:type="dxa"/>
            <w:noWrap/>
            <w:hideMark/>
          </w:tcPr>
          <w:p w14:paraId="122DA31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Quercetin-3-O-trisacharide</w:t>
            </w:r>
          </w:p>
        </w:tc>
        <w:tc>
          <w:tcPr>
            <w:tcW w:w="1620" w:type="dxa"/>
            <w:noWrap/>
            <w:hideMark/>
          </w:tcPr>
          <w:p w14:paraId="7BD6B80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Qu-3-O-trisach</w:t>
            </w:r>
          </w:p>
        </w:tc>
        <w:tc>
          <w:tcPr>
            <w:tcW w:w="1260" w:type="dxa"/>
            <w:noWrap/>
            <w:hideMark/>
          </w:tcPr>
          <w:p w14:paraId="775E6BA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C31H36O21</w:t>
            </w:r>
          </w:p>
        </w:tc>
        <w:tc>
          <w:tcPr>
            <w:tcW w:w="1800" w:type="dxa"/>
            <w:noWrap/>
            <w:hideMark/>
          </w:tcPr>
          <w:p w14:paraId="7C55161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300</w:t>
            </w:r>
          </w:p>
        </w:tc>
      </w:tr>
      <w:tr w:rsidR="00EF7276" w:rsidRPr="00EF7276" w14:paraId="3077BA67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7B8ED7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620" w:type="dxa"/>
            <w:hideMark/>
          </w:tcPr>
          <w:p w14:paraId="3C7BFD4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7.34</w:t>
            </w:r>
          </w:p>
        </w:tc>
        <w:tc>
          <w:tcPr>
            <w:tcW w:w="910" w:type="dxa"/>
            <w:hideMark/>
          </w:tcPr>
          <w:p w14:paraId="7BB1367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883FFC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245.089</w:t>
            </w:r>
          </w:p>
        </w:tc>
        <w:tc>
          <w:tcPr>
            <w:tcW w:w="2970" w:type="dxa"/>
            <w:noWrap/>
            <w:hideMark/>
          </w:tcPr>
          <w:p w14:paraId="5AF828C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Acetyl tryptophan</w:t>
            </w:r>
          </w:p>
        </w:tc>
        <w:tc>
          <w:tcPr>
            <w:tcW w:w="1620" w:type="dxa"/>
            <w:noWrap/>
            <w:hideMark/>
          </w:tcPr>
          <w:p w14:paraId="7D40DF3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Acetyl Trp</w:t>
            </w:r>
          </w:p>
        </w:tc>
        <w:tc>
          <w:tcPr>
            <w:tcW w:w="1260" w:type="dxa"/>
            <w:noWrap/>
            <w:hideMark/>
          </w:tcPr>
          <w:p w14:paraId="3CC1008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C13H14O3</w:t>
            </w:r>
          </w:p>
        </w:tc>
        <w:tc>
          <w:tcPr>
            <w:tcW w:w="1800" w:type="dxa"/>
            <w:noWrap/>
            <w:hideMark/>
          </w:tcPr>
          <w:p w14:paraId="533EEF8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203</w:t>
            </w:r>
          </w:p>
        </w:tc>
      </w:tr>
      <w:tr w:rsidR="00EF7276" w:rsidRPr="00EF7276" w14:paraId="2C8E69C3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C36C94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620" w:type="dxa"/>
            <w:hideMark/>
          </w:tcPr>
          <w:p w14:paraId="5CD463A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7.7</w:t>
            </w:r>
          </w:p>
        </w:tc>
        <w:tc>
          <w:tcPr>
            <w:tcW w:w="910" w:type="dxa"/>
            <w:hideMark/>
          </w:tcPr>
          <w:p w14:paraId="5B01281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66BA2F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609.145</w:t>
            </w:r>
          </w:p>
        </w:tc>
        <w:tc>
          <w:tcPr>
            <w:tcW w:w="2970" w:type="dxa"/>
            <w:noWrap/>
            <w:hideMark/>
          </w:tcPr>
          <w:p w14:paraId="7A57C8C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Rutin</w:t>
            </w:r>
          </w:p>
        </w:tc>
        <w:tc>
          <w:tcPr>
            <w:tcW w:w="1620" w:type="dxa"/>
            <w:noWrap/>
            <w:hideMark/>
          </w:tcPr>
          <w:p w14:paraId="14BF4FF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Rutin</w:t>
            </w:r>
          </w:p>
        </w:tc>
        <w:tc>
          <w:tcPr>
            <w:tcW w:w="1260" w:type="dxa"/>
            <w:noWrap/>
            <w:hideMark/>
          </w:tcPr>
          <w:p w14:paraId="0A6B9B5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C27H30O16</w:t>
            </w:r>
          </w:p>
        </w:tc>
        <w:tc>
          <w:tcPr>
            <w:tcW w:w="1800" w:type="dxa"/>
            <w:noWrap/>
            <w:hideMark/>
          </w:tcPr>
          <w:p w14:paraId="5D33F01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300</w:t>
            </w:r>
          </w:p>
        </w:tc>
      </w:tr>
      <w:tr w:rsidR="00EF7276" w:rsidRPr="00EF7276" w14:paraId="2CF2EC72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E7C3BA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620" w:type="dxa"/>
            <w:hideMark/>
          </w:tcPr>
          <w:p w14:paraId="2F09390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8.02</w:t>
            </w:r>
          </w:p>
        </w:tc>
        <w:tc>
          <w:tcPr>
            <w:tcW w:w="910" w:type="dxa"/>
            <w:hideMark/>
          </w:tcPr>
          <w:p w14:paraId="0FDDA6C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553BC9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463.083</w:t>
            </w:r>
          </w:p>
        </w:tc>
        <w:tc>
          <w:tcPr>
            <w:tcW w:w="2970" w:type="dxa"/>
            <w:noWrap/>
            <w:hideMark/>
          </w:tcPr>
          <w:p w14:paraId="3877C63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Quercetin 7-O-glucoside</w:t>
            </w:r>
          </w:p>
        </w:tc>
        <w:tc>
          <w:tcPr>
            <w:tcW w:w="1620" w:type="dxa"/>
            <w:noWrap/>
            <w:hideMark/>
          </w:tcPr>
          <w:p w14:paraId="65FB735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Qu-7-O-gluc</w:t>
            </w:r>
          </w:p>
        </w:tc>
        <w:tc>
          <w:tcPr>
            <w:tcW w:w="1260" w:type="dxa"/>
            <w:noWrap/>
            <w:hideMark/>
          </w:tcPr>
          <w:p w14:paraId="7A8477C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C15H20O12</w:t>
            </w:r>
          </w:p>
        </w:tc>
        <w:tc>
          <w:tcPr>
            <w:tcW w:w="1800" w:type="dxa"/>
            <w:noWrap/>
            <w:hideMark/>
          </w:tcPr>
          <w:p w14:paraId="46F4808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300</w:t>
            </w:r>
          </w:p>
        </w:tc>
      </w:tr>
      <w:tr w:rsidR="00EF7276" w:rsidRPr="00EF7276" w14:paraId="3BA36A7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E65967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20" w:type="dxa"/>
            <w:hideMark/>
          </w:tcPr>
          <w:p w14:paraId="1A4B721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8.63</w:t>
            </w:r>
          </w:p>
        </w:tc>
        <w:tc>
          <w:tcPr>
            <w:tcW w:w="910" w:type="dxa"/>
            <w:hideMark/>
          </w:tcPr>
          <w:p w14:paraId="5B656C4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CF7739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593.149</w:t>
            </w:r>
          </w:p>
        </w:tc>
        <w:tc>
          <w:tcPr>
            <w:tcW w:w="2970" w:type="dxa"/>
            <w:noWrap/>
            <w:hideMark/>
          </w:tcPr>
          <w:p w14:paraId="1C19A67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Kaempferol-3-O-B-rutinoside</w:t>
            </w:r>
          </w:p>
        </w:tc>
        <w:tc>
          <w:tcPr>
            <w:tcW w:w="1620" w:type="dxa"/>
            <w:noWrap/>
            <w:hideMark/>
          </w:tcPr>
          <w:p w14:paraId="1F13274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Ka-3-O-B-rut</w:t>
            </w:r>
          </w:p>
        </w:tc>
        <w:tc>
          <w:tcPr>
            <w:tcW w:w="1260" w:type="dxa"/>
            <w:noWrap/>
            <w:hideMark/>
          </w:tcPr>
          <w:p w14:paraId="3CD77E2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C27H30O15</w:t>
            </w:r>
          </w:p>
        </w:tc>
        <w:tc>
          <w:tcPr>
            <w:tcW w:w="1800" w:type="dxa"/>
            <w:noWrap/>
            <w:hideMark/>
          </w:tcPr>
          <w:p w14:paraId="32106FF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285</w:t>
            </w:r>
          </w:p>
        </w:tc>
      </w:tr>
      <w:tr w:rsidR="00EF7276" w:rsidRPr="00EF7276" w14:paraId="6AA9ED4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737F8A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620" w:type="dxa"/>
            <w:hideMark/>
          </w:tcPr>
          <w:p w14:paraId="094AD29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9.48</w:t>
            </w:r>
          </w:p>
        </w:tc>
        <w:tc>
          <w:tcPr>
            <w:tcW w:w="910" w:type="dxa"/>
            <w:hideMark/>
          </w:tcPr>
          <w:p w14:paraId="167DE65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76FA584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349.094</w:t>
            </w:r>
          </w:p>
        </w:tc>
        <w:tc>
          <w:tcPr>
            <w:tcW w:w="2970" w:type="dxa"/>
            <w:noWrap/>
            <w:hideMark/>
          </w:tcPr>
          <w:p w14:paraId="7D191F8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Azelaic acid-glycoside</w:t>
            </w:r>
          </w:p>
        </w:tc>
        <w:tc>
          <w:tcPr>
            <w:tcW w:w="1620" w:type="dxa"/>
            <w:noWrap/>
            <w:hideMark/>
          </w:tcPr>
          <w:p w14:paraId="47DBCE4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Aza-glyc</w:t>
            </w:r>
          </w:p>
        </w:tc>
        <w:tc>
          <w:tcPr>
            <w:tcW w:w="1260" w:type="dxa"/>
            <w:noWrap/>
            <w:hideMark/>
          </w:tcPr>
          <w:p w14:paraId="5684FE8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C15H26O9</w:t>
            </w:r>
          </w:p>
        </w:tc>
        <w:tc>
          <w:tcPr>
            <w:tcW w:w="1800" w:type="dxa"/>
            <w:noWrap/>
            <w:hideMark/>
          </w:tcPr>
          <w:p w14:paraId="4724D27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187</w:t>
            </w:r>
          </w:p>
        </w:tc>
      </w:tr>
      <w:tr w:rsidR="00EF7276" w:rsidRPr="00EF7276" w14:paraId="3CF67D29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400876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20" w:type="dxa"/>
            <w:hideMark/>
          </w:tcPr>
          <w:p w14:paraId="735810C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9.97</w:t>
            </w:r>
          </w:p>
        </w:tc>
        <w:tc>
          <w:tcPr>
            <w:tcW w:w="910" w:type="dxa"/>
            <w:hideMark/>
          </w:tcPr>
          <w:p w14:paraId="1488744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1E123C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1032.54</w:t>
            </w:r>
          </w:p>
        </w:tc>
        <w:tc>
          <w:tcPr>
            <w:tcW w:w="2970" w:type="dxa"/>
            <w:noWrap/>
            <w:hideMark/>
          </w:tcPr>
          <w:p w14:paraId="45256EC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Dehydrotomatine</w:t>
            </w:r>
          </w:p>
        </w:tc>
        <w:tc>
          <w:tcPr>
            <w:tcW w:w="1620" w:type="dxa"/>
            <w:noWrap/>
            <w:hideMark/>
          </w:tcPr>
          <w:p w14:paraId="481826C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De-tomatine</w:t>
            </w:r>
          </w:p>
        </w:tc>
        <w:tc>
          <w:tcPr>
            <w:tcW w:w="1260" w:type="dxa"/>
            <w:noWrap/>
            <w:hideMark/>
          </w:tcPr>
          <w:p w14:paraId="61939F1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C50H81NO21</w:t>
            </w:r>
          </w:p>
        </w:tc>
        <w:tc>
          <w:tcPr>
            <w:tcW w:w="1800" w:type="dxa"/>
            <w:noWrap/>
            <w:hideMark/>
          </w:tcPr>
          <w:p w14:paraId="774C160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588, 576, 414</w:t>
            </w:r>
          </w:p>
        </w:tc>
      </w:tr>
      <w:tr w:rsidR="00EF7276" w:rsidRPr="00EF7276" w14:paraId="29E2717D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72C6DB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620" w:type="dxa"/>
            <w:hideMark/>
          </w:tcPr>
          <w:p w14:paraId="5E7A5E9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10.07</w:t>
            </w:r>
          </w:p>
        </w:tc>
        <w:tc>
          <w:tcPr>
            <w:tcW w:w="910" w:type="dxa"/>
            <w:hideMark/>
          </w:tcPr>
          <w:p w14:paraId="178CE2B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12E3327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738.443</w:t>
            </w:r>
          </w:p>
        </w:tc>
        <w:tc>
          <w:tcPr>
            <w:tcW w:w="2970" w:type="dxa"/>
            <w:noWrap/>
            <w:hideMark/>
          </w:tcPr>
          <w:p w14:paraId="3114F0B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Alpha tomatine I</w:t>
            </w:r>
          </w:p>
        </w:tc>
        <w:tc>
          <w:tcPr>
            <w:tcW w:w="1620" w:type="dxa"/>
            <w:noWrap/>
            <w:hideMark/>
          </w:tcPr>
          <w:p w14:paraId="0B62F69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A-tom I</w:t>
            </w:r>
          </w:p>
        </w:tc>
        <w:tc>
          <w:tcPr>
            <w:tcW w:w="1260" w:type="dxa"/>
            <w:noWrap/>
            <w:hideMark/>
          </w:tcPr>
          <w:p w14:paraId="6E99F5F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C50H83NO21</w:t>
            </w:r>
          </w:p>
        </w:tc>
        <w:tc>
          <w:tcPr>
            <w:tcW w:w="1800" w:type="dxa"/>
            <w:noWrap/>
            <w:hideMark/>
          </w:tcPr>
          <w:p w14:paraId="237DBDA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738, 578, 416</w:t>
            </w:r>
          </w:p>
        </w:tc>
      </w:tr>
      <w:tr w:rsidR="00EF7276" w:rsidRPr="00EF7276" w14:paraId="74AB4BD3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F28818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20" w:type="dxa"/>
            <w:hideMark/>
          </w:tcPr>
          <w:p w14:paraId="7FFD1B6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10.26</w:t>
            </w:r>
          </w:p>
        </w:tc>
        <w:tc>
          <w:tcPr>
            <w:tcW w:w="910" w:type="dxa"/>
            <w:hideMark/>
          </w:tcPr>
          <w:p w14:paraId="2C126EF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A385E2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745.27</w:t>
            </w:r>
          </w:p>
        </w:tc>
        <w:tc>
          <w:tcPr>
            <w:tcW w:w="2970" w:type="dxa"/>
            <w:noWrap/>
            <w:hideMark/>
          </w:tcPr>
          <w:p w14:paraId="3F822A7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Delphinidin-coumaroyltyramine glycoside</w:t>
            </w:r>
          </w:p>
        </w:tc>
        <w:tc>
          <w:tcPr>
            <w:tcW w:w="1620" w:type="dxa"/>
            <w:noWrap/>
            <w:hideMark/>
          </w:tcPr>
          <w:p w14:paraId="7FA3AE3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De-Cotyr glyc</w:t>
            </w:r>
          </w:p>
        </w:tc>
        <w:tc>
          <w:tcPr>
            <w:tcW w:w="1260" w:type="dxa"/>
            <w:noWrap/>
            <w:hideMark/>
          </w:tcPr>
          <w:p w14:paraId="4560049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C38H36NO14</w:t>
            </w:r>
          </w:p>
        </w:tc>
        <w:tc>
          <w:tcPr>
            <w:tcW w:w="1800" w:type="dxa"/>
            <w:noWrap/>
            <w:hideMark/>
          </w:tcPr>
          <w:p w14:paraId="0F9C27B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282, 162, 119</w:t>
            </w:r>
          </w:p>
        </w:tc>
      </w:tr>
      <w:tr w:rsidR="00EF7276" w:rsidRPr="00EF7276" w14:paraId="48986474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A88C30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20" w:type="dxa"/>
            <w:hideMark/>
          </w:tcPr>
          <w:p w14:paraId="1BAEDA9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10.7</w:t>
            </w:r>
          </w:p>
        </w:tc>
        <w:tc>
          <w:tcPr>
            <w:tcW w:w="910" w:type="dxa"/>
            <w:hideMark/>
          </w:tcPr>
          <w:p w14:paraId="1E0537D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93BEA2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312.12</w:t>
            </w:r>
          </w:p>
        </w:tc>
        <w:tc>
          <w:tcPr>
            <w:tcW w:w="2970" w:type="dxa"/>
            <w:noWrap/>
            <w:hideMark/>
          </w:tcPr>
          <w:p w14:paraId="1A93AD9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Feruloyltyramine I</w:t>
            </w:r>
          </w:p>
        </w:tc>
        <w:tc>
          <w:tcPr>
            <w:tcW w:w="1620" w:type="dxa"/>
            <w:noWrap/>
            <w:hideMark/>
          </w:tcPr>
          <w:p w14:paraId="2E77739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F-tyr</w:t>
            </w:r>
          </w:p>
        </w:tc>
        <w:tc>
          <w:tcPr>
            <w:tcW w:w="1260" w:type="dxa"/>
            <w:noWrap/>
            <w:hideMark/>
          </w:tcPr>
          <w:p w14:paraId="379B2E3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C18H19NO4</w:t>
            </w:r>
          </w:p>
        </w:tc>
        <w:tc>
          <w:tcPr>
            <w:tcW w:w="1800" w:type="dxa"/>
            <w:noWrap/>
            <w:hideMark/>
          </w:tcPr>
          <w:p w14:paraId="5749E30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178, 134</w:t>
            </w:r>
          </w:p>
        </w:tc>
      </w:tr>
      <w:tr w:rsidR="00EF7276" w:rsidRPr="00EF7276" w14:paraId="29B076B2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952A43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20" w:type="dxa"/>
            <w:hideMark/>
          </w:tcPr>
          <w:p w14:paraId="12727EF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10.73</w:t>
            </w:r>
          </w:p>
        </w:tc>
        <w:tc>
          <w:tcPr>
            <w:tcW w:w="910" w:type="dxa"/>
            <w:hideMark/>
          </w:tcPr>
          <w:p w14:paraId="4D7C966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3FA3BA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1032.251</w:t>
            </w:r>
          </w:p>
        </w:tc>
        <w:tc>
          <w:tcPr>
            <w:tcW w:w="2970" w:type="dxa"/>
            <w:noWrap/>
            <w:hideMark/>
          </w:tcPr>
          <w:p w14:paraId="072CFD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Dehydrotomatine I</w:t>
            </w:r>
          </w:p>
        </w:tc>
        <w:tc>
          <w:tcPr>
            <w:tcW w:w="1620" w:type="dxa"/>
            <w:noWrap/>
            <w:hideMark/>
          </w:tcPr>
          <w:p w14:paraId="63FC251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De-tomatine I</w:t>
            </w:r>
          </w:p>
        </w:tc>
        <w:tc>
          <w:tcPr>
            <w:tcW w:w="1260" w:type="dxa"/>
            <w:noWrap/>
            <w:hideMark/>
          </w:tcPr>
          <w:p w14:paraId="5B28B17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C9H81NO21</w:t>
            </w:r>
          </w:p>
        </w:tc>
        <w:tc>
          <w:tcPr>
            <w:tcW w:w="1800" w:type="dxa"/>
            <w:noWrap/>
            <w:hideMark/>
          </w:tcPr>
          <w:p w14:paraId="432CD33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576, 414</w:t>
            </w:r>
          </w:p>
        </w:tc>
      </w:tr>
      <w:tr w:rsidR="00EF7276" w:rsidRPr="00EF7276" w14:paraId="2CD00807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1C6529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20" w:type="dxa"/>
            <w:hideMark/>
          </w:tcPr>
          <w:p w14:paraId="605B797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10.97</w:t>
            </w:r>
          </w:p>
        </w:tc>
        <w:tc>
          <w:tcPr>
            <w:tcW w:w="910" w:type="dxa"/>
            <w:hideMark/>
          </w:tcPr>
          <w:p w14:paraId="304ED75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BA8F98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1032.55</w:t>
            </w:r>
          </w:p>
        </w:tc>
        <w:tc>
          <w:tcPr>
            <w:tcW w:w="2970" w:type="dxa"/>
            <w:noWrap/>
            <w:hideMark/>
          </w:tcPr>
          <w:p w14:paraId="7C799BB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Dehydrotomatine  II</w:t>
            </w:r>
          </w:p>
        </w:tc>
        <w:tc>
          <w:tcPr>
            <w:tcW w:w="1620" w:type="dxa"/>
            <w:noWrap/>
            <w:hideMark/>
          </w:tcPr>
          <w:p w14:paraId="605795F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De-tomatine II</w:t>
            </w:r>
          </w:p>
        </w:tc>
        <w:tc>
          <w:tcPr>
            <w:tcW w:w="1260" w:type="dxa"/>
            <w:noWrap/>
            <w:hideMark/>
          </w:tcPr>
          <w:p w14:paraId="1B221B4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C50H81NO21</w:t>
            </w:r>
          </w:p>
        </w:tc>
        <w:tc>
          <w:tcPr>
            <w:tcW w:w="1800" w:type="dxa"/>
            <w:noWrap/>
            <w:hideMark/>
          </w:tcPr>
          <w:p w14:paraId="067E0D4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576, 414</w:t>
            </w:r>
          </w:p>
        </w:tc>
      </w:tr>
      <w:tr w:rsidR="00EF7276" w:rsidRPr="00EF7276" w14:paraId="7B453970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3D0C6F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620" w:type="dxa"/>
            <w:hideMark/>
          </w:tcPr>
          <w:p w14:paraId="3B6DC41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11.1</w:t>
            </w:r>
          </w:p>
        </w:tc>
        <w:tc>
          <w:tcPr>
            <w:tcW w:w="910" w:type="dxa"/>
            <w:hideMark/>
          </w:tcPr>
          <w:p w14:paraId="7D07FEA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36C0CF7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344.146</w:t>
            </w:r>
          </w:p>
        </w:tc>
        <w:tc>
          <w:tcPr>
            <w:tcW w:w="2970" w:type="dxa"/>
            <w:noWrap/>
            <w:hideMark/>
          </w:tcPr>
          <w:p w14:paraId="1DE2F14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iCs/>
                <w:sz w:val="16"/>
                <w:szCs w:val="16"/>
              </w:rPr>
              <w:t>Alpha</w:t>
            </w: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tomatine II</w:t>
            </w:r>
          </w:p>
        </w:tc>
        <w:tc>
          <w:tcPr>
            <w:tcW w:w="1620" w:type="dxa"/>
            <w:noWrap/>
            <w:hideMark/>
          </w:tcPr>
          <w:p w14:paraId="264DFDD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A-tom II</w:t>
            </w:r>
          </w:p>
        </w:tc>
        <w:tc>
          <w:tcPr>
            <w:tcW w:w="1260" w:type="dxa"/>
            <w:noWrap/>
            <w:hideMark/>
          </w:tcPr>
          <w:p w14:paraId="1910EA6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C50H83NO21</w:t>
            </w:r>
          </w:p>
        </w:tc>
        <w:tc>
          <w:tcPr>
            <w:tcW w:w="1800" w:type="dxa"/>
            <w:noWrap/>
            <w:hideMark/>
          </w:tcPr>
          <w:p w14:paraId="38FDCA4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578, 416</w:t>
            </w:r>
          </w:p>
        </w:tc>
      </w:tr>
      <w:tr w:rsidR="00EF7276" w:rsidRPr="00EF7276" w14:paraId="15212065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29B97A5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620" w:type="dxa"/>
            <w:hideMark/>
          </w:tcPr>
          <w:p w14:paraId="4B984B9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11.11</w:t>
            </w:r>
          </w:p>
        </w:tc>
        <w:tc>
          <w:tcPr>
            <w:tcW w:w="910" w:type="dxa"/>
            <w:hideMark/>
          </w:tcPr>
          <w:p w14:paraId="2C98480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6910178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344.147</w:t>
            </w:r>
          </w:p>
        </w:tc>
        <w:tc>
          <w:tcPr>
            <w:tcW w:w="2970" w:type="dxa"/>
            <w:noWrap/>
            <w:hideMark/>
          </w:tcPr>
          <w:p w14:paraId="2963477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Filotomatine</w:t>
            </w:r>
          </w:p>
        </w:tc>
        <w:tc>
          <w:tcPr>
            <w:tcW w:w="1620" w:type="dxa"/>
            <w:noWrap/>
            <w:hideMark/>
          </w:tcPr>
          <w:p w14:paraId="60BAA87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Filo</w:t>
            </w:r>
          </w:p>
        </w:tc>
        <w:tc>
          <w:tcPr>
            <w:tcW w:w="1260" w:type="dxa"/>
            <w:noWrap/>
            <w:hideMark/>
          </w:tcPr>
          <w:p w14:paraId="73DE4C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C50H83NO21</w:t>
            </w:r>
          </w:p>
        </w:tc>
        <w:tc>
          <w:tcPr>
            <w:tcW w:w="1800" w:type="dxa"/>
            <w:noWrap/>
            <w:hideMark/>
          </w:tcPr>
          <w:p w14:paraId="32201DB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578, 416, 207</w:t>
            </w:r>
          </w:p>
        </w:tc>
      </w:tr>
      <w:tr w:rsidR="00EF7276" w:rsidRPr="00EF7276" w14:paraId="31407A1C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32E4828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lastRenderedPageBreak/>
              <w:t>37</w:t>
            </w:r>
          </w:p>
        </w:tc>
        <w:tc>
          <w:tcPr>
            <w:tcW w:w="620" w:type="dxa"/>
            <w:hideMark/>
          </w:tcPr>
          <w:p w14:paraId="03706BF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11.13</w:t>
            </w:r>
          </w:p>
        </w:tc>
        <w:tc>
          <w:tcPr>
            <w:tcW w:w="910" w:type="dxa"/>
            <w:hideMark/>
          </w:tcPr>
          <w:p w14:paraId="0AEA539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A95D3E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299.183</w:t>
            </w:r>
          </w:p>
        </w:tc>
        <w:tc>
          <w:tcPr>
            <w:tcW w:w="2970" w:type="dxa"/>
            <w:noWrap/>
            <w:hideMark/>
          </w:tcPr>
          <w:p w14:paraId="40EEE4B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Salicylic acid glycoside I</w:t>
            </w:r>
          </w:p>
        </w:tc>
        <w:tc>
          <w:tcPr>
            <w:tcW w:w="1620" w:type="dxa"/>
            <w:noWrap/>
            <w:hideMark/>
          </w:tcPr>
          <w:p w14:paraId="27C80E6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SA-glyc I</w:t>
            </w:r>
          </w:p>
        </w:tc>
        <w:tc>
          <w:tcPr>
            <w:tcW w:w="1260" w:type="dxa"/>
            <w:noWrap/>
            <w:hideMark/>
          </w:tcPr>
          <w:p w14:paraId="40DC5BE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C13H16O8</w:t>
            </w:r>
          </w:p>
        </w:tc>
        <w:tc>
          <w:tcPr>
            <w:tcW w:w="1800" w:type="dxa"/>
            <w:noWrap/>
            <w:hideMark/>
          </w:tcPr>
          <w:p w14:paraId="60BF983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137</w:t>
            </w:r>
          </w:p>
        </w:tc>
      </w:tr>
      <w:tr w:rsidR="00EF7276" w:rsidRPr="00EF7276" w14:paraId="034A0F08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1995A1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620" w:type="dxa"/>
            <w:hideMark/>
          </w:tcPr>
          <w:p w14:paraId="4322F17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11.2</w:t>
            </w:r>
          </w:p>
        </w:tc>
        <w:tc>
          <w:tcPr>
            <w:tcW w:w="910" w:type="dxa"/>
            <w:hideMark/>
          </w:tcPr>
          <w:p w14:paraId="2E9711E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74971F1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1092.56</w:t>
            </w:r>
          </w:p>
        </w:tc>
        <w:tc>
          <w:tcPr>
            <w:tcW w:w="2970" w:type="dxa"/>
            <w:noWrap/>
            <w:hideMark/>
          </w:tcPr>
          <w:p w14:paraId="649184F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Alpha tomatine III</w:t>
            </w:r>
          </w:p>
        </w:tc>
        <w:tc>
          <w:tcPr>
            <w:tcW w:w="1620" w:type="dxa"/>
            <w:noWrap/>
            <w:hideMark/>
          </w:tcPr>
          <w:p w14:paraId="3DA69AB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A-tom III</w:t>
            </w:r>
          </w:p>
        </w:tc>
        <w:tc>
          <w:tcPr>
            <w:tcW w:w="1260" w:type="dxa"/>
            <w:noWrap/>
            <w:hideMark/>
          </w:tcPr>
          <w:p w14:paraId="3B8A7E6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C50H83NO21</w:t>
            </w:r>
          </w:p>
        </w:tc>
        <w:tc>
          <w:tcPr>
            <w:tcW w:w="1800" w:type="dxa"/>
            <w:noWrap/>
            <w:hideMark/>
          </w:tcPr>
          <w:p w14:paraId="4B1F1A8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578, 416, 295</w:t>
            </w:r>
          </w:p>
        </w:tc>
      </w:tr>
      <w:tr w:rsidR="00EF7276" w:rsidRPr="00EF7276" w14:paraId="5BE07C69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B2F52C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620" w:type="dxa"/>
            <w:hideMark/>
          </w:tcPr>
          <w:p w14:paraId="7187E1A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11.56</w:t>
            </w:r>
          </w:p>
        </w:tc>
        <w:tc>
          <w:tcPr>
            <w:tcW w:w="910" w:type="dxa"/>
            <w:hideMark/>
          </w:tcPr>
          <w:p w14:paraId="04E8C57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70EB70F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1034.56</w:t>
            </w:r>
          </w:p>
        </w:tc>
        <w:tc>
          <w:tcPr>
            <w:tcW w:w="2970" w:type="dxa"/>
            <w:noWrap/>
            <w:hideMark/>
          </w:tcPr>
          <w:p w14:paraId="1359A9A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Alpha-tomatine IV</w:t>
            </w:r>
          </w:p>
        </w:tc>
        <w:tc>
          <w:tcPr>
            <w:tcW w:w="1620" w:type="dxa"/>
            <w:noWrap/>
            <w:hideMark/>
          </w:tcPr>
          <w:p w14:paraId="71CEDB5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A-tom IV</w:t>
            </w:r>
          </w:p>
        </w:tc>
        <w:tc>
          <w:tcPr>
            <w:tcW w:w="1260" w:type="dxa"/>
            <w:noWrap/>
            <w:hideMark/>
          </w:tcPr>
          <w:p w14:paraId="27C25B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C50H83NO21</w:t>
            </w:r>
          </w:p>
        </w:tc>
        <w:tc>
          <w:tcPr>
            <w:tcW w:w="1800" w:type="dxa"/>
            <w:noWrap/>
            <w:hideMark/>
          </w:tcPr>
          <w:p w14:paraId="66335F6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578, 416, 416, 295</w:t>
            </w:r>
          </w:p>
        </w:tc>
      </w:tr>
      <w:tr w:rsidR="00EF7276" w:rsidRPr="00EF7276" w14:paraId="658D12BE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4E11C19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620" w:type="dxa"/>
            <w:hideMark/>
          </w:tcPr>
          <w:p w14:paraId="1A3D1BA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11.66</w:t>
            </w:r>
          </w:p>
        </w:tc>
        <w:tc>
          <w:tcPr>
            <w:tcW w:w="910" w:type="dxa"/>
            <w:hideMark/>
          </w:tcPr>
          <w:p w14:paraId="355A559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65927B1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1004.55</w:t>
            </w:r>
          </w:p>
        </w:tc>
        <w:tc>
          <w:tcPr>
            <w:tcW w:w="2970" w:type="dxa"/>
            <w:noWrap/>
            <w:hideMark/>
          </w:tcPr>
          <w:p w14:paraId="3F88F72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Alpha tomatine V</w:t>
            </w:r>
          </w:p>
        </w:tc>
        <w:tc>
          <w:tcPr>
            <w:tcW w:w="1620" w:type="dxa"/>
            <w:noWrap/>
            <w:hideMark/>
          </w:tcPr>
          <w:p w14:paraId="047E45D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A-tom V</w:t>
            </w:r>
          </w:p>
        </w:tc>
        <w:tc>
          <w:tcPr>
            <w:tcW w:w="1260" w:type="dxa"/>
            <w:noWrap/>
            <w:hideMark/>
          </w:tcPr>
          <w:p w14:paraId="7B495B0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C50H83NO21</w:t>
            </w:r>
          </w:p>
        </w:tc>
        <w:tc>
          <w:tcPr>
            <w:tcW w:w="1800" w:type="dxa"/>
            <w:noWrap/>
            <w:hideMark/>
          </w:tcPr>
          <w:p w14:paraId="483648A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578, 416, 295</w:t>
            </w:r>
          </w:p>
        </w:tc>
      </w:tr>
      <w:tr w:rsidR="00EF7276" w:rsidRPr="00EF7276" w14:paraId="1DF0979C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7014DD1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620" w:type="dxa"/>
            <w:hideMark/>
          </w:tcPr>
          <w:p w14:paraId="6B727B9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11.8</w:t>
            </w:r>
          </w:p>
        </w:tc>
        <w:tc>
          <w:tcPr>
            <w:tcW w:w="910" w:type="dxa"/>
            <w:hideMark/>
          </w:tcPr>
          <w:p w14:paraId="21FB5D2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331047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447.219</w:t>
            </w:r>
          </w:p>
        </w:tc>
        <w:tc>
          <w:tcPr>
            <w:tcW w:w="2970" w:type="dxa"/>
            <w:noWrap/>
            <w:hideMark/>
          </w:tcPr>
          <w:p w14:paraId="4A8559F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Kaempferol-3-glucoside</w:t>
            </w:r>
          </w:p>
        </w:tc>
        <w:tc>
          <w:tcPr>
            <w:tcW w:w="1620" w:type="dxa"/>
            <w:noWrap/>
            <w:hideMark/>
          </w:tcPr>
          <w:p w14:paraId="78DA3C6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Ka-3-O-gluc</w:t>
            </w:r>
          </w:p>
        </w:tc>
        <w:tc>
          <w:tcPr>
            <w:tcW w:w="1260" w:type="dxa"/>
            <w:noWrap/>
            <w:hideMark/>
          </w:tcPr>
          <w:p w14:paraId="674C91D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C21H20O11</w:t>
            </w:r>
          </w:p>
        </w:tc>
        <w:tc>
          <w:tcPr>
            <w:tcW w:w="1800" w:type="dxa"/>
            <w:noWrap/>
            <w:hideMark/>
          </w:tcPr>
          <w:p w14:paraId="7F849FB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285</w:t>
            </w:r>
          </w:p>
        </w:tc>
      </w:tr>
      <w:tr w:rsidR="00EF7276" w:rsidRPr="00EF7276" w14:paraId="2811281E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31F50B0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620" w:type="dxa"/>
            <w:hideMark/>
          </w:tcPr>
          <w:p w14:paraId="20B4A65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12.06</w:t>
            </w:r>
          </w:p>
        </w:tc>
        <w:tc>
          <w:tcPr>
            <w:tcW w:w="910" w:type="dxa"/>
            <w:hideMark/>
          </w:tcPr>
          <w:p w14:paraId="4D5F3F0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5A0222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299.182</w:t>
            </w:r>
          </w:p>
        </w:tc>
        <w:tc>
          <w:tcPr>
            <w:tcW w:w="2970" w:type="dxa"/>
            <w:noWrap/>
            <w:hideMark/>
          </w:tcPr>
          <w:p w14:paraId="1EFCCBF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Salicylic acid glycoside II</w:t>
            </w:r>
          </w:p>
        </w:tc>
        <w:tc>
          <w:tcPr>
            <w:tcW w:w="1620" w:type="dxa"/>
            <w:noWrap/>
            <w:hideMark/>
          </w:tcPr>
          <w:p w14:paraId="632A7C6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SA-glyc II</w:t>
            </w:r>
          </w:p>
        </w:tc>
        <w:tc>
          <w:tcPr>
            <w:tcW w:w="1260" w:type="dxa"/>
            <w:noWrap/>
            <w:hideMark/>
          </w:tcPr>
          <w:p w14:paraId="6FF27C6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C13H16O8</w:t>
            </w:r>
          </w:p>
        </w:tc>
        <w:tc>
          <w:tcPr>
            <w:tcW w:w="1800" w:type="dxa"/>
            <w:noWrap/>
            <w:hideMark/>
          </w:tcPr>
          <w:p w14:paraId="449BCCE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137</w:t>
            </w:r>
          </w:p>
        </w:tc>
      </w:tr>
      <w:tr w:rsidR="00EF7276" w:rsidRPr="00EF7276" w14:paraId="5169FF15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353CCB1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620" w:type="dxa"/>
            <w:hideMark/>
          </w:tcPr>
          <w:p w14:paraId="7847C9B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13.41</w:t>
            </w:r>
          </w:p>
        </w:tc>
        <w:tc>
          <w:tcPr>
            <w:tcW w:w="910" w:type="dxa"/>
            <w:hideMark/>
          </w:tcPr>
          <w:p w14:paraId="7511FFD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E91BCB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414.333</w:t>
            </w:r>
          </w:p>
        </w:tc>
        <w:tc>
          <w:tcPr>
            <w:tcW w:w="2970" w:type="dxa"/>
            <w:noWrap/>
            <w:hideMark/>
          </w:tcPr>
          <w:p w14:paraId="4800B26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Tomatidenol</w:t>
            </w:r>
          </w:p>
        </w:tc>
        <w:tc>
          <w:tcPr>
            <w:tcW w:w="1620" w:type="dxa"/>
            <w:noWrap/>
            <w:hideMark/>
          </w:tcPr>
          <w:p w14:paraId="5DCA27E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Tomato I</w:t>
            </w:r>
          </w:p>
        </w:tc>
        <w:tc>
          <w:tcPr>
            <w:tcW w:w="1260" w:type="dxa"/>
            <w:noWrap/>
            <w:hideMark/>
          </w:tcPr>
          <w:p w14:paraId="2F6907F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800" w:type="dxa"/>
            <w:noWrap/>
            <w:hideMark/>
          </w:tcPr>
          <w:p w14:paraId="6B63095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273, 255, 161</w:t>
            </w:r>
          </w:p>
        </w:tc>
      </w:tr>
      <w:tr w:rsidR="00EF7276" w:rsidRPr="00EF7276" w14:paraId="351613EA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A6BB68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620" w:type="dxa"/>
            <w:hideMark/>
          </w:tcPr>
          <w:p w14:paraId="4147049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13.42</w:t>
            </w:r>
          </w:p>
        </w:tc>
        <w:tc>
          <w:tcPr>
            <w:tcW w:w="910" w:type="dxa"/>
            <w:hideMark/>
          </w:tcPr>
          <w:p w14:paraId="5C888FC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7E011E4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313.197</w:t>
            </w:r>
          </w:p>
        </w:tc>
        <w:tc>
          <w:tcPr>
            <w:tcW w:w="2970" w:type="dxa"/>
            <w:noWrap/>
            <w:hideMark/>
          </w:tcPr>
          <w:p w14:paraId="0BF3B19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Methyl salicylate glycoside</w:t>
            </w:r>
          </w:p>
        </w:tc>
        <w:tc>
          <w:tcPr>
            <w:tcW w:w="1620" w:type="dxa"/>
            <w:noWrap/>
            <w:hideMark/>
          </w:tcPr>
          <w:p w14:paraId="1EEF891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MeSA-glyc</w:t>
            </w:r>
          </w:p>
        </w:tc>
        <w:tc>
          <w:tcPr>
            <w:tcW w:w="1260" w:type="dxa"/>
            <w:noWrap/>
            <w:hideMark/>
          </w:tcPr>
          <w:p w14:paraId="666B6F3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C14H18O8</w:t>
            </w:r>
          </w:p>
        </w:tc>
        <w:tc>
          <w:tcPr>
            <w:tcW w:w="1800" w:type="dxa"/>
            <w:noWrap/>
            <w:hideMark/>
          </w:tcPr>
          <w:p w14:paraId="4296FA8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151</w:t>
            </w:r>
          </w:p>
        </w:tc>
      </w:tr>
      <w:tr w:rsidR="00EF7276" w:rsidRPr="00EF7276" w14:paraId="311F4AC0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2B06D00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620" w:type="dxa"/>
            <w:hideMark/>
          </w:tcPr>
          <w:p w14:paraId="3F68469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14.14</w:t>
            </w:r>
          </w:p>
        </w:tc>
        <w:tc>
          <w:tcPr>
            <w:tcW w:w="910" w:type="dxa"/>
            <w:hideMark/>
          </w:tcPr>
          <w:p w14:paraId="1E6997E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3F457F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412.318</w:t>
            </w:r>
          </w:p>
        </w:tc>
        <w:tc>
          <w:tcPr>
            <w:tcW w:w="2970" w:type="dxa"/>
            <w:noWrap/>
            <w:hideMark/>
          </w:tcPr>
          <w:p w14:paraId="5FDFBF0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Tomatid-4-en-3-one</w:t>
            </w:r>
          </w:p>
        </w:tc>
        <w:tc>
          <w:tcPr>
            <w:tcW w:w="1620" w:type="dxa"/>
            <w:noWrap/>
            <w:hideMark/>
          </w:tcPr>
          <w:p w14:paraId="25AF512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Toma-one</w:t>
            </w:r>
          </w:p>
        </w:tc>
        <w:tc>
          <w:tcPr>
            <w:tcW w:w="1260" w:type="dxa"/>
            <w:noWrap/>
            <w:hideMark/>
          </w:tcPr>
          <w:p w14:paraId="51C8D2B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800" w:type="dxa"/>
            <w:noWrap/>
            <w:hideMark/>
          </w:tcPr>
          <w:p w14:paraId="2049250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325, 271, 161</w:t>
            </w:r>
          </w:p>
        </w:tc>
      </w:tr>
      <w:tr w:rsidR="00EF7276" w:rsidRPr="00EF7276" w14:paraId="226722D0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883783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620" w:type="dxa"/>
            <w:hideMark/>
          </w:tcPr>
          <w:p w14:paraId="06A7FFB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14.75</w:t>
            </w:r>
          </w:p>
        </w:tc>
        <w:tc>
          <w:tcPr>
            <w:tcW w:w="910" w:type="dxa"/>
            <w:hideMark/>
          </w:tcPr>
          <w:p w14:paraId="7609131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552E923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414.334</w:t>
            </w:r>
          </w:p>
        </w:tc>
        <w:tc>
          <w:tcPr>
            <w:tcW w:w="2970" w:type="dxa"/>
            <w:noWrap/>
            <w:hideMark/>
          </w:tcPr>
          <w:p w14:paraId="76ABB2E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Tomatidenol</w:t>
            </w:r>
          </w:p>
        </w:tc>
        <w:tc>
          <w:tcPr>
            <w:tcW w:w="1620" w:type="dxa"/>
            <w:noWrap/>
            <w:hideMark/>
          </w:tcPr>
          <w:p w14:paraId="33FC065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 Tomato II</w:t>
            </w:r>
          </w:p>
        </w:tc>
        <w:tc>
          <w:tcPr>
            <w:tcW w:w="1260" w:type="dxa"/>
            <w:noWrap/>
            <w:hideMark/>
          </w:tcPr>
          <w:p w14:paraId="668CF6B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800" w:type="dxa"/>
            <w:noWrap/>
            <w:hideMark/>
          </w:tcPr>
          <w:p w14:paraId="48E2085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273, 255, 161</w:t>
            </w:r>
          </w:p>
        </w:tc>
      </w:tr>
      <w:tr w:rsidR="00EF7276" w:rsidRPr="00EF7276" w14:paraId="0B9EADAC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9AF4F4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620" w:type="dxa"/>
            <w:hideMark/>
          </w:tcPr>
          <w:p w14:paraId="0581BFE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14.87</w:t>
            </w:r>
          </w:p>
        </w:tc>
        <w:tc>
          <w:tcPr>
            <w:tcW w:w="910" w:type="dxa"/>
            <w:hideMark/>
          </w:tcPr>
          <w:p w14:paraId="5DAB91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19F0350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329.228</w:t>
            </w:r>
          </w:p>
        </w:tc>
        <w:tc>
          <w:tcPr>
            <w:tcW w:w="2970" w:type="dxa"/>
            <w:noWrap/>
            <w:hideMark/>
          </w:tcPr>
          <w:p w14:paraId="2F2EC27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Hydroxyoctadecanedioc acid </w:t>
            </w:r>
          </w:p>
        </w:tc>
        <w:tc>
          <w:tcPr>
            <w:tcW w:w="1620" w:type="dxa"/>
            <w:noWrap/>
            <w:hideMark/>
          </w:tcPr>
          <w:p w14:paraId="2FE6BA7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260" w:type="dxa"/>
            <w:noWrap/>
            <w:hideMark/>
          </w:tcPr>
          <w:p w14:paraId="418CA81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800" w:type="dxa"/>
            <w:noWrap/>
            <w:hideMark/>
          </w:tcPr>
          <w:p w14:paraId="4C198F6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171, 139</w:t>
            </w:r>
          </w:p>
        </w:tc>
      </w:tr>
      <w:tr w:rsidR="00EF7276" w:rsidRPr="00EF7276" w14:paraId="5216F432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617957C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620" w:type="dxa"/>
            <w:hideMark/>
          </w:tcPr>
          <w:p w14:paraId="072870C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15.28</w:t>
            </w:r>
          </w:p>
        </w:tc>
        <w:tc>
          <w:tcPr>
            <w:tcW w:w="910" w:type="dxa"/>
            <w:hideMark/>
          </w:tcPr>
          <w:p w14:paraId="357AC70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232176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416.345</w:t>
            </w:r>
          </w:p>
        </w:tc>
        <w:tc>
          <w:tcPr>
            <w:tcW w:w="2970" w:type="dxa"/>
            <w:noWrap/>
            <w:hideMark/>
          </w:tcPr>
          <w:p w14:paraId="16B7DB2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Tomatidine</w:t>
            </w:r>
          </w:p>
        </w:tc>
        <w:tc>
          <w:tcPr>
            <w:tcW w:w="1620" w:type="dxa"/>
            <w:noWrap/>
            <w:hideMark/>
          </w:tcPr>
          <w:p w14:paraId="265F24C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Tomati I</w:t>
            </w:r>
          </w:p>
        </w:tc>
        <w:tc>
          <w:tcPr>
            <w:tcW w:w="1260" w:type="dxa"/>
            <w:noWrap/>
            <w:hideMark/>
          </w:tcPr>
          <w:p w14:paraId="2B120C2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C27H45NO2</w:t>
            </w:r>
          </w:p>
        </w:tc>
        <w:tc>
          <w:tcPr>
            <w:tcW w:w="1800" w:type="dxa"/>
            <w:noWrap/>
            <w:hideMark/>
          </w:tcPr>
          <w:p w14:paraId="6E6920A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273, 255, 163</w:t>
            </w:r>
          </w:p>
        </w:tc>
      </w:tr>
      <w:tr w:rsidR="00EF7276" w:rsidRPr="00EF7276" w14:paraId="33141BA3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5A3054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620" w:type="dxa"/>
            <w:hideMark/>
          </w:tcPr>
          <w:p w14:paraId="6A0EF3F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15.99</w:t>
            </w:r>
          </w:p>
        </w:tc>
        <w:tc>
          <w:tcPr>
            <w:tcW w:w="910" w:type="dxa"/>
            <w:hideMark/>
          </w:tcPr>
          <w:p w14:paraId="5AB3711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3106C8C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416.347</w:t>
            </w:r>
          </w:p>
        </w:tc>
        <w:tc>
          <w:tcPr>
            <w:tcW w:w="2970" w:type="dxa"/>
            <w:noWrap/>
            <w:hideMark/>
          </w:tcPr>
          <w:p w14:paraId="6C50C44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Tomatidine</w:t>
            </w:r>
          </w:p>
        </w:tc>
        <w:tc>
          <w:tcPr>
            <w:tcW w:w="1620" w:type="dxa"/>
            <w:noWrap/>
            <w:hideMark/>
          </w:tcPr>
          <w:p w14:paraId="7186665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Tomati II</w:t>
            </w:r>
          </w:p>
        </w:tc>
        <w:tc>
          <w:tcPr>
            <w:tcW w:w="1260" w:type="dxa"/>
            <w:noWrap/>
            <w:hideMark/>
          </w:tcPr>
          <w:p w14:paraId="4C1087A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C27H45NO2</w:t>
            </w:r>
          </w:p>
        </w:tc>
        <w:tc>
          <w:tcPr>
            <w:tcW w:w="1800" w:type="dxa"/>
            <w:noWrap/>
            <w:hideMark/>
          </w:tcPr>
          <w:p w14:paraId="3130AAC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273, 255, 163</w:t>
            </w:r>
          </w:p>
        </w:tc>
      </w:tr>
      <w:tr w:rsidR="00EF7276" w:rsidRPr="00EF7276" w14:paraId="7C659296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25750E6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620" w:type="dxa"/>
            <w:hideMark/>
          </w:tcPr>
          <w:p w14:paraId="16B6B5F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16.08</w:t>
            </w:r>
          </w:p>
        </w:tc>
        <w:tc>
          <w:tcPr>
            <w:tcW w:w="910" w:type="dxa"/>
            <w:hideMark/>
          </w:tcPr>
          <w:p w14:paraId="7A6F030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0FD3A53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329.229</w:t>
            </w:r>
          </w:p>
        </w:tc>
        <w:tc>
          <w:tcPr>
            <w:tcW w:w="2970" w:type="dxa"/>
            <w:noWrap/>
            <w:hideMark/>
          </w:tcPr>
          <w:p w14:paraId="457522A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Hydroxyoctadecanedioc acid </w:t>
            </w:r>
          </w:p>
        </w:tc>
        <w:tc>
          <w:tcPr>
            <w:tcW w:w="1620" w:type="dxa"/>
            <w:noWrap/>
            <w:hideMark/>
          </w:tcPr>
          <w:p w14:paraId="39BEBF4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260" w:type="dxa"/>
            <w:noWrap/>
            <w:hideMark/>
          </w:tcPr>
          <w:p w14:paraId="65BBD3A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C18H33O5</w:t>
            </w:r>
          </w:p>
        </w:tc>
        <w:tc>
          <w:tcPr>
            <w:tcW w:w="1800" w:type="dxa"/>
            <w:noWrap/>
            <w:hideMark/>
          </w:tcPr>
          <w:p w14:paraId="71B308C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171, 139</w:t>
            </w:r>
          </w:p>
        </w:tc>
      </w:tr>
      <w:tr w:rsidR="00EF7276" w:rsidRPr="00EF7276" w14:paraId="3F55EA7E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FB576E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620" w:type="dxa"/>
            <w:hideMark/>
          </w:tcPr>
          <w:p w14:paraId="4F9F8A35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16.09</w:t>
            </w:r>
          </w:p>
        </w:tc>
        <w:tc>
          <w:tcPr>
            <w:tcW w:w="910" w:type="dxa"/>
            <w:hideMark/>
          </w:tcPr>
          <w:p w14:paraId="3685EA9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[M+H]+</w:t>
            </w:r>
          </w:p>
        </w:tc>
        <w:tc>
          <w:tcPr>
            <w:tcW w:w="874" w:type="dxa"/>
            <w:hideMark/>
          </w:tcPr>
          <w:p w14:paraId="4A86A7A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353.225</w:t>
            </w:r>
          </w:p>
        </w:tc>
        <w:tc>
          <w:tcPr>
            <w:tcW w:w="2970" w:type="dxa"/>
            <w:noWrap/>
            <w:hideMark/>
          </w:tcPr>
          <w:p w14:paraId="2ADAC65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Tomatidenol</w:t>
            </w:r>
          </w:p>
        </w:tc>
        <w:tc>
          <w:tcPr>
            <w:tcW w:w="1620" w:type="dxa"/>
            <w:noWrap/>
            <w:hideMark/>
          </w:tcPr>
          <w:p w14:paraId="25F7466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  Tomato II</w:t>
            </w:r>
          </w:p>
        </w:tc>
        <w:tc>
          <w:tcPr>
            <w:tcW w:w="1260" w:type="dxa"/>
            <w:noWrap/>
            <w:hideMark/>
          </w:tcPr>
          <w:p w14:paraId="1A53C41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800" w:type="dxa"/>
            <w:noWrap/>
            <w:hideMark/>
          </w:tcPr>
          <w:p w14:paraId="1A97745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414, 369</w:t>
            </w:r>
          </w:p>
        </w:tc>
      </w:tr>
      <w:tr w:rsidR="00EF7276" w:rsidRPr="00EF7276" w14:paraId="5F38135A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5E11BDE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620" w:type="dxa"/>
            <w:hideMark/>
          </w:tcPr>
          <w:p w14:paraId="69AF813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16.49</w:t>
            </w:r>
          </w:p>
        </w:tc>
        <w:tc>
          <w:tcPr>
            <w:tcW w:w="910" w:type="dxa"/>
            <w:hideMark/>
          </w:tcPr>
          <w:p w14:paraId="0CFBFDB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3A40D87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329.229</w:t>
            </w:r>
          </w:p>
        </w:tc>
        <w:tc>
          <w:tcPr>
            <w:tcW w:w="2970" w:type="dxa"/>
            <w:noWrap/>
            <w:hideMark/>
          </w:tcPr>
          <w:p w14:paraId="64BDA45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Hydroxyoctadecanedioc acid </w:t>
            </w:r>
          </w:p>
        </w:tc>
        <w:tc>
          <w:tcPr>
            <w:tcW w:w="1620" w:type="dxa"/>
            <w:noWrap/>
            <w:hideMark/>
          </w:tcPr>
          <w:p w14:paraId="5A56D6F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C27H43NO2</w:t>
            </w:r>
          </w:p>
        </w:tc>
        <w:tc>
          <w:tcPr>
            <w:tcW w:w="1260" w:type="dxa"/>
            <w:noWrap/>
            <w:hideMark/>
          </w:tcPr>
          <w:p w14:paraId="50821D3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C18H33O5</w:t>
            </w:r>
          </w:p>
        </w:tc>
        <w:tc>
          <w:tcPr>
            <w:tcW w:w="1800" w:type="dxa"/>
            <w:noWrap/>
            <w:hideMark/>
          </w:tcPr>
          <w:p w14:paraId="2AA6E1FB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171, 139</w:t>
            </w:r>
          </w:p>
        </w:tc>
      </w:tr>
      <w:tr w:rsidR="00EF7276" w:rsidRPr="00EF7276" w14:paraId="0FDD0C54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54B543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620" w:type="dxa"/>
            <w:hideMark/>
          </w:tcPr>
          <w:p w14:paraId="35EB7B42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20.54</w:t>
            </w:r>
          </w:p>
        </w:tc>
        <w:tc>
          <w:tcPr>
            <w:tcW w:w="910" w:type="dxa"/>
            <w:hideMark/>
          </w:tcPr>
          <w:p w14:paraId="25E4575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3F664B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474.258</w:t>
            </w:r>
          </w:p>
        </w:tc>
        <w:tc>
          <w:tcPr>
            <w:tcW w:w="2970" w:type="dxa"/>
            <w:noWrap/>
            <w:hideMark/>
          </w:tcPr>
          <w:p w14:paraId="5E82935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Feruloytyramine glycoside</w:t>
            </w:r>
          </w:p>
        </w:tc>
        <w:tc>
          <w:tcPr>
            <w:tcW w:w="1620" w:type="dxa"/>
            <w:noWrap/>
            <w:hideMark/>
          </w:tcPr>
          <w:p w14:paraId="525BB97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F-tyr glyc I</w:t>
            </w:r>
          </w:p>
        </w:tc>
        <w:tc>
          <w:tcPr>
            <w:tcW w:w="1260" w:type="dxa"/>
            <w:noWrap/>
            <w:hideMark/>
          </w:tcPr>
          <w:p w14:paraId="23E7C96D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C24H29NO9</w:t>
            </w:r>
          </w:p>
        </w:tc>
        <w:tc>
          <w:tcPr>
            <w:tcW w:w="1800" w:type="dxa"/>
            <w:noWrap/>
            <w:hideMark/>
          </w:tcPr>
          <w:p w14:paraId="0E272C5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312, 178</w:t>
            </w:r>
          </w:p>
        </w:tc>
      </w:tr>
      <w:tr w:rsidR="00EF7276" w:rsidRPr="00EF7276" w14:paraId="742312A1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2E2EBC9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620" w:type="dxa"/>
            <w:hideMark/>
          </w:tcPr>
          <w:p w14:paraId="5206EBE3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20.99</w:t>
            </w:r>
          </w:p>
        </w:tc>
        <w:tc>
          <w:tcPr>
            <w:tcW w:w="910" w:type="dxa"/>
            <w:hideMark/>
          </w:tcPr>
          <w:p w14:paraId="6E945248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4B2586CC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474.26</w:t>
            </w:r>
          </w:p>
        </w:tc>
        <w:tc>
          <w:tcPr>
            <w:tcW w:w="2970" w:type="dxa"/>
            <w:noWrap/>
            <w:hideMark/>
          </w:tcPr>
          <w:p w14:paraId="79B116A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Feruloytyramine glycoside</w:t>
            </w:r>
          </w:p>
        </w:tc>
        <w:tc>
          <w:tcPr>
            <w:tcW w:w="1620" w:type="dxa"/>
            <w:noWrap/>
            <w:hideMark/>
          </w:tcPr>
          <w:p w14:paraId="19BED6A4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F-tyr glyc II</w:t>
            </w:r>
          </w:p>
        </w:tc>
        <w:tc>
          <w:tcPr>
            <w:tcW w:w="1260" w:type="dxa"/>
            <w:noWrap/>
            <w:hideMark/>
          </w:tcPr>
          <w:p w14:paraId="493D20A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C24H29NO9</w:t>
            </w:r>
          </w:p>
        </w:tc>
        <w:tc>
          <w:tcPr>
            <w:tcW w:w="1800" w:type="dxa"/>
            <w:noWrap/>
            <w:hideMark/>
          </w:tcPr>
          <w:p w14:paraId="49198C2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312, 178</w:t>
            </w:r>
          </w:p>
        </w:tc>
      </w:tr>
      <w:tr w:rsidR="00EF7276" w:rsidRPr="00EF7276" w14:paraId="701CDCB8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008E8F7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620" w:type="dxa"/>
            <w:hideMark/>
          </w:tcPr>
          <w:p w14:paraId="7823A8E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22.06</w:t>
            </w:r>
          </w:p>
        </w:tc>
        <w:tc>
          <w:tcPr>
            <w:tcW w:w="910" w:type="dxa"/>
            <w:hideMark/>
          </w:tcPr>
          <w:p w14:paraId="0B14188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1CFE2AF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504.305</w:t>
            </w:r>
          </w:p>
        </w:tc>
        <w:tc>
          <w:tcPr>
            <w:tcW w:w="2970" w:type="dxa"/>
            <w:noWrap/>
            <w:hideMark/>
          </w:tcPr>
          <w:p w14:paraId="5DC42957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Feruloyl-3-methoxytyramine glycoside</w:t>
            </w:r>
          </w:p>
        </w:tc>
        <w:tc>
          <w:tcPr>
            <w:tcW w:w="1620" w:type="dxa"/>
          </w:tcPr>
          <w:p w14:paraId="4972CAF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F-met-tyr glyc I</w:t>
            </w:r>
          </w:p>
        </w:tc>
        <w:tc>
          <w:tcPr>
            <w:tcW w:w="1260" w:type="dxa"/>
            <w:noWrap/>
            <w:hideMark/>
          </w:tcPr>
          <w:p w14:paraId="53E24AB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C25H31NO10</w:t>
            </w:r>
          </w:p>
        </w:tc>
        <w:tc>
          <w:tcPr>
            <w:tcW w:w="1800" w:type="dxa"/>
            <w:noWrap/>
            <w:hideMark/>
          </w:tcPr>
          <w:p w14:paraId="2B5828AA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342, 178</w:t>
            </w:r>
          </w:p>
        </w:tc>
      </w:tr>
      <w:tr w:rsidR="00EF7276" w:rsidRPr="00EF7276" w14:paraId="2D7CE5CF" w14:textId="77777777" w:rsidTr="00EF7276">
        <w:trPr>
          <w:trHeight w:val="280"/>
          <w:jc w:val="center"/>
        </w:trPr>
        <w:tc>
          <w:tcPr>
            <w:tcW w:w="471" w:type="dxa"/>
            <w:hideMark/>
          </w:tcPr>
          <w:p w14:paraId="1E4C6C51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620" w:type="dxa"/>
            <w:hideMark/>
          </w:tcPr>
          <w:p w14:paraId="74E4216F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22.51</w:t>
            </w:r>
          </w:p>
        </w:tc>
        <w:tc>
          <w:tcPr>
            <w:tcW w:w="910" w:type="dxa"/>
            <w:hideMark/>
          </w:tcPr>
          <w:p w14:paraId="6EE3A080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[M-H]-</w:t>
            </w:r>
          </w:p>
        </w:tc>
        <w:tc>
          <w:tcPr>
            <w:tcW w:w="874" w:type="dxa"/>
            <w:hideMark/>
          </w:tcPr>
          <w:p w14:paraId="2D912E0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504.307</w:t>
            </w:r>
          </w:p>
        </w:tc>
        <w:tc>
          <w:tcPr>
            <w:tcW w:w="2970" w:type="dxa"/>
            <w:noWrap/>
            <w:hideMark/>
          </w:tcPr>
          <w:p w14:paraId="359FD986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Feruloyl-3-methoxytyramine glycoside</w:t>
            </w:r>
          </w:p>
        </w:tc>
        <w:tc>
          <w:tcPr>
            <w:tcW w:w="1620" w:type="dxa"/>
          </w:tcPr>
          <w:p w14:paraId="5068C3BE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F-met-tyr glyc II</w:t>
            </w:r>
          </w:p>
        </w:tc>
        <w:tc>
          <w:tcPr>
            <w:tcW w:w="1260" w:type="dxa"/>
            <w:noWrap/>
            <w:hideMark/>
          </w:tcPr>
          <w:p w14:paraId="5E2A369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C25H31NO10</w:t>
            </w:r>
          </w:p>
        </w:tc>
        <w:tc>
          <w:tcPr>
            <w:tcW w:w="1800" w:type="dxa"/>
            <w:noWrap/>
            <w:hideMark/>
          </w:tcPr>
          <w:p w14:paraId="147D7EF9" w14:textId="77777777" w:rsidR="00EF7276" w:rsidRPr="00EF7276" w:rsidRDefault="00EF7276" w:rsidP="00EF727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7276">
              <w:rPr>
                <w:rFonts w:ascii="Times New Roman" w:eastAsia="Calibri" w:hAnsi="Times New Roman" w:cs="Times New Roman"/>
                <w:sz w:val="16"/>
                <w:szCs w:val="16"/>
              </w:rPr>
              <w:t>342, 178</w:t>
            </w:r>
          </w:p>
        </w:tc>
      </w:tr>
    </w:tbl>
    <w:p w14:paraId="2B88F763" w14:textId="77777777" w:rsidR="00EF7276" w:rsidRPr="00EF7276" w:rsidRDefault="00EF7276" w:rsidP="00EF7276">
      <w:pPr>
        <w:keepNext/>
        <w:keepLines/>
        <w:spacing w:before="40" w:after="0" w:line="24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val="en-GB"/>
        </w:rPr>
      </w:pPr>
    </w:p>
    <w:p w14:paraId="40876BDA" w14:textId="01F97C5A" w:rsidR="00EF7276" w:rsidRPr="00EF7276" w:rsidRDefault="00EF7276" w:rsidP="00EF7276">
      <w:pPr>
        <w:keepNext/>
        <w:keepLines/>
        <w:spacing w:before="4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sz w:val="18"/>
          <w:szCs w:val="18"/>
          <w:lang w:val="en-GB"/>
        </w:rPr>
      </w:pPr>
      <w:r w:rsidRPr="00EF7276">
        <w:rPr>
          <w:rFonts w:ascii="Times New Roman" w:eastAsia="Times New Roman" w:hAnsi="Times New Roman" w:cs="Times New Roman"/>
          <w:sz w:val="18"/>
          <w:szCs w:val="18"/>
          <w:lang w:val="en-GB"/>
        </w:rPr>
        <w:t xml:space="preserve">Note: The table only shows the identified metabolites in the various tissue. For differential reprogramming and tissue-specific metabolites, please refer to the correlation analysis </w:t>
      </w:r>
      <w:r w:rsidR="003F3229" w:rsidRPr="003F3229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(</w:t>
      </w:r>
      <w:r w:rsidRPr="00C55F44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Figure 5</w:t>
      </w:r>
      <w:r w:rsidR="003F3229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)</w:t>
      </w:r>
      <w:r w:rsidRPr="00C55F44">
        <w:rPr>
          <w:rFonts w:ascii="Times New Roman" w:eastAsia="Times New Roman" w:hAnsi="Times New Roman" w:cs="Times New Roman"/>
          <w:sz w:val="18"/>
          <w:szCs w:val="18"/>
          <w:lang w:val="en-GB"/>
        </w:rPr>
        <w:t xml:space="preserve"> and VIP score-plots </w:t>
      </w:r>
      <w:r w:rsidR="003F3229" w:rsidRPr="003F3229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(</w:t>
      </w:r>
      <w:r w:rsidRPr="00C55F44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 xml:space="preserve">Figure </w:t>
      </w:r>
      <w:r w:rsidR="00C55F44" w:rsidRPr="00C55F44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6</w:t>
      </w:r>
      <w:r w:rsidR="003F3229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)</w:t>
      </w:r>
      <w:r w:rsidRPr="00C55F44">
        <w:rPr>
          <w:rFonts w:ascii="Times New Roman" w:eastAsia="Times New Roman" w:hAnsi="Times New Roman" w:cs="Times New Roman"/>
          <w:b/>
          <w:sz w:val="18"/>
          <w:szCs w:val="18"/>
          <w:lang w:val="en-GB"/>
        </w:rPr>
        <w:t>.</w:t>
      </w:r>
      <w:r w:rsidRPr="00EF7276">
        <w:rPr>
          <w:rFonts w:ascii="Times New Roman" w:eastAsia="Times New Roman" w:hAnsi="Times New Roman" w:cs="Times New Roman"/>
          <w:b/>
          <w:i/>
          <w:sz w:val="18"/>
          <w:szCs w:val="18"/>
          <w:lang w:val="en-GB"/>
        </w:rPr>
        <w:t xml:space="preserve"> </w:t>
      </w:r>
    </w:p>
    <w:p w14:paraId="264170B3" w14:textId="77777777" w:rsidR="00EF7276" w:rsidRPr="00EF7276" w:rsidRDefault="00EF7276" w:rsidP="00EF727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78D4916" w14:textId="77777777" w:rsidR="00EF7276" w:rsidRDefault="006A26BC" w:rsidP="00EF7276">
      <w:r>
        <w:rPr>
          <w:noProof/>
          <w:lang w:val="en-ZA" w:eastAsia="en-ZA"/>
        </w:rPr>
        <w:lastRenderedPageBreak/>
        <w:drawing>
          <wp:inline distT="0" distB="0" distL="0" distR="0" wp14:anchorId="2F7D6F79" wp14:editId="7A2A541D">
            <wp:extent cx="59436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em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9A476" w14:textId="0AA9E65C" w:rsidR="00262A41" w:rsidRPr="00F47FEE" w:rsidRDefault="000546FF" w:rsidP="00262A41">
      <w:pPr>
        <w:jc w:val="both"/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S16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Correlation matrix among the changes (Δ) within/between extracts from 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highlight w:val="lightGray"/>
          <w:shd w:val="clear" w:color="auto" w:fill="FFFFFF"/>
          <w:lang w:val="en-GB"/>
        </w:rPr>
        <w:t>stems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 of non-treated (NT) day 8 tomato plants and </w:t>
      </w:r>
      <w:r w:rsidR="00262A41" w:rsidRPr="00F47FEE">
        <w:rPr>
          <w:rFonts w:ascii="Times New Roman" w:eastAsia="Calibri" w:hAnsi="Times New Roman" w:cs="Times New Roman"/>
          <w:b/>
          <w:i/>
          <w:sz w:val="20"/>
          <w:szCs w:val="20"/>
          <w:shd w:val="clear" w:color="auto" w:fill="FFFFFF"/>
          <w:lang w:val="en-GB"/>
        </w:rPr>
        <w:t>Phytophthora capsici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 (PC)-treated day 6 plants</w:t>
      </w:r>
      <w:r w:rsidR="00262A41" w:rsidRPr="00F47FEE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 xml:space="preserve">. Metabolite-metabolite correlations among identified molecules were obtained by deriving a Pearson correlation coefficient. Red indicates a positive correlation, and blue indicates a negative correlation. Abbreviations are explained in </w:t>
      </w:r>
      <w:r w:rsidR="00262A41" w:rsidRPr="00FD06E2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>Table S</w:t>
      </w:r>
      <w:r w:rsidR="00FD06E2" w:rsidRPr="00FD06E2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>1</w:t>
      </w:r>
      <w:r w:rsidR="00262A41" w:rsidRPr="00F47FEE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>. Dendrograms are shown on the top and left of the correlation, indicating clustering of positive and negative correlations.</w:t>
      </w:r>
    </w:p>
    <w:p w14:paraId="38672A0B" w14:textId="77777777" w:rsidR="00F8613F" w:rsidRDefault="00F8613F"/>
    <w:p w14:paraId="68C4C667" w14:textId="77777777" w:rsidR="00262A41" w:rsidRDefault="006A26BC">
      <w:r>
        <w:rPr>
          <w:noProof/>
          <w:lang w:val="en-ZA" w:eastAsia="en-ZA"/>
        </w:rPr>
        <w:lastRenderedPageBreak/>
        <w:drawing>
          <wp:inline distT="0" distB="0" distL="0" distR="0" wp14:anchorId="44E9D099" wp14:editId="58F4655B">
            <wp:extent cx="59436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ots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C5886" w14:textId="0BE4E149" w:rsidR="00262A41" w:rsidRDefault="000546FF" w:rsidP="00262A41">
      <w:pPr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en-GB"/>
        </w:rPr>
        <w:t>Figure S17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: 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Correlation matrix among the changes (Δ) within/between extracts from </w:t>
      </w:r>
      <w:r w:rsidR="00F47FEE" w:rsidRPr="00F47FEE">
        <w:rPr>
          <w:rFonts w:ascii="Times New Roman" w:eastAsia="Calibri" w:hAnsi="Times New Roman" w:cs="Times New Roman"/>
          <w:b/>
          <w:sz w:val="20"/>
          <w:szCs w:val="20"/>
          <w:highlight w:val="lightGray"/>
          <w:shd w:val="clear" w:color="auto" w:fill="FFFFFF"/>
          <w:lang w:val="en-GB"/>
        </w:rPr>
        <w:t>roots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 of non-treated (NT) day 8 tomato plants and </w:t>
      </w:r>
      <w:r w:rsidR="00262A41" w:rsidRPr="00F47FEE">
        <w:rPr>
          <w:rFonts w:ascii="Times New Roman" w:eastAsia="Calibri" w:hAnsi="Times New Roman" w:cs="Times New Roman"/>
          <w:b/>
          <w:i/>
          <w:sz w:val="20"/>
          <w:szCs w:val="20"/>
          <w:shd w:val="clear" w:color="auto" w:fill="FFFFFF"/>
          <w:lang w:val="en-GB"/>
        </w:rPr>
        <w:t>Phytophthora capsici</w:t>
      </w:r>
      <w:r w:rsidR="00262A41" w:rsidRPr="00F47FEE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 xml:space="preserve"> (PC)-treated day 6 plants</w:t>
      </w:r>
      <w:r w:rsidR="00262A41" w:rsidRPr="00F47FEE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 xml:space="preserve">. Metabolite-metabolite correlations among identified molecules were obtained by deriving a Pearson correlation coefficient. Red indicates a positive correlation, and blue indicates a negative correlation. Abbreviations are explained in </w:t>
      </w:r>
      <w:r w:rsidR="00262A41" w:rsidRPr="00FD06E2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>Table S</w:t>
      </w:r>
      <w:r w:rsidR="00FD06E2"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val="en-GB"/>
        </w:rPr>
        <w:t>1</w:t>
      </w:r>
      <w:r w:rsidR="00262A41" w:rsidRPr="00FD06E2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 xml:space="preserve">. </w:t>
      </w:r>
      <w:r w:rsidR="00262A41" w:rsidRPr="00F47FEE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>Dendrograms are shown on the top and left of the correlation, indicating clustering of positive and negative correlations.</w:t>
      </w:r>
    </w:p>
    <w:p w14:paraId="6EDCF73A" w14:textId="77777777" w:rsidR="00C4059A" w:rsidRDefault="00C4059A">
      <w:pPr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</w:pPr>
      <w:r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br w:type="page"/>
      </w:r>
    </w:p>
    <w:p w14:paraId="2E055126" w14:textId="77777777" w:rsidR="00C4059A" w:rsidRPr="00677C54" w:rsidRDefault="00C4059A" w:rsidP="00C405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  <w:r w:rsidRPr="00677C54">
        <w:rPr>
          <w:rFonts w:ascii="Times New Roman" w:eastAsia="Calibri" w:hAnsi="Times New Roman" w:cs="Times New Roman"/>
          <w:b/>
          <w:sz w:val="20"/>
          <w:szCs w:val="20"/>
          <w:lang w:val="en-GB"/>
        </w:rPr>
        <w:lastRenderedPageBreak/>
        <w:t xml:space="preserve">Table S2: One-way ANOVA comparing mean values of quantified aromatic amino acids and phytohormones in various tissue of tomato plants infected with </w:t>
      </w:r>
      <w:r w:rsidRPr="00677C54">
        <w:rPr>
          <w:rFonts w:ascii="Times New Roman" w:eastAsia="Calibri" w:hAnsi="Times New Roman" w:cs="Times New Roman"/>
          <w:b/>
          <w:i/>
          <w:sz w:val="20"/>
          <w:szCs w:val="20"/>
          <w:lang w:val="en-GB"/>
        </w:rPr>
        <w:t>Phytophthora capsici</w:t>
      </w:r>
      <w:r w:rsidRPr="00677C54">
        <w:rPr>
          <w:rFonts w:ascii="Times New Roman" w:eastAsia="Calibri" w:hAnsi="Times New Roman" w:cs="Times New Roman"/>
          <w:b/>
          <w:sz w:val="20"/>
          <w:szCs w:val="20"/>
          <w:lang w:val="en-GB"/>
        </w:rPr>
        <w:t>.</w:t>
      </w:r>
    </w:p>
    <w:p w14:paraId="1D06F9FF" w14:textId="77777777" w:rsidR="00C4059A" w:rsidRPr="00EF7276" w:rsidRDefault="00C4059A" w:rsidP="00C405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tbl>
      <w:tblPr>
        <w:tblStyle w:val="PlainTable21"/>
        <w:tblW w:w="2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2"/>
        <w:gridCol w:w="14"/>
        <w:gridCol w:w="1017"/>
      </w:tblGrid>
      <w:tr w:rsidR="00C4059A" w:rsidRPr="002919D9" w14:paraId="40EDA279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dxa"/>
            <w:shd w:val="clear" w:color="auto" w:fill="D9D9D9"/>
          </w:tcPr>
          <w:p w14:paraId="152E57CE" w14:textId="77777777" w:rsidR="00C4059A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Compound</w:t>
            </w:r>
          </w:p>
          <w:p w14:paraId="2FB16149" w14:textId="5B242863" w:rsidR="003F3229" w:rsidRPr="002919D9" w:rsidRDefault="003F3229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31" w:type="dxa"/>
            <w:gridSpan w:val="2"/>
            <w:shd w:val="clear" w:color="auto" w:fill="D9D9D9"/>
          </w:tcPr>
          <w:p w14:paraId="42EE0975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p</w:t>
            </w:r>
            <w:r w:rsidRPr="002919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-value</w:t>
            </w:r>
          </w:p>
        </w:tc>
      </w:tr>
      <w:tr w:rsidR="00C4059A" w:rsidRPr="002919D9" w14:paraId="57C00613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3" w:type="dxa"/>
            <w:gridSpan w:val="3"/>
            <w:shd w:val="clear" w:color="auto" w:fill="D9D9D9"/>
          </w:tcPr>
          <w:p w14:paraId="777ED50B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Roots</w:t>
            </w:r>
          </w:p>
        </w:tc>
      </w:tr>
      <w:tr w:rsidR="00C4059A" w:rsidRPr="002919D9" w14:paraId="341D84B5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</w:tcPr>
          <w:p w14:paraId="7CB5E323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</w:tcPr>
          <w:p w14:paraId="68D7A68E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54D8A63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</w:tcPr>
          <w:p w14:paraId="6B78D58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</w:tcPr>
          <w:p w14:paraId="15A4FB68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B2DF5F5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</w:tcPr>
          <w:p w14:paraId="3AC2EE5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</w:tcPr>
          <w:p w14:paraId="633ECC3C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E03EBF0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</w:tcPr>
          <w:p w14:paraId="2D41A1E1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</w:tcPr>
          <w:p w14:paraId="49EC018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6F1A3F44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</w:tcPr>
          <w:p w14:paraId="777F4A19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</w:tcPr>
          <w:p w14:paraId="694AA148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C14D410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3" w:type="dxa"/>
            <w:gridSpan w:val="3"/>
            <w:shd w:val="clear" w:color="auto" w:fill="D9D9D9"/>
          </w:tcPr>
          <w:p w14:paraId="5CF9F40F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Stems</w:t>
            </w:r>
          </w:p>
        </w:tc>
      </w:tr>
      <w:tr w:rsidR="00C4059A" w:rsidRPr="002919D9" w14:paraId="5D19BB6D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46186A3D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31B08CE3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28FD822B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3F383211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69E59E79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5372DC2E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207768E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2000A2D1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1E07980C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7875A9A6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54FA3672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262DE312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2460B5A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2D26022A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2C918B5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3" w:type="dxa"/>
            <w:gridSpan w:val="3"/>
            <w:shd w:val="clear" w:color="auto" w:fill="D9D9D9"/>
          </w:tcPr>
          <w:p w14:paraId="496CECE6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Leaves</w:t>
            </w:r>
          </w:p>
        </w:tc>
      </w:tr>
      <w:tr w:rsidR="00C4059A" w:rsidRPr="002919D9" w14:paraId="5ED6950F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27C5B9D6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677717BD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4DAE95CD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692153C3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3E974E96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280A1FB4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3DB5B3FD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7EC6B491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06C6E403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276F0E24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6A7E3512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2919D9" w14:paraId="7F7CA3BA" w14:textId="77777777" w:rsidTr="00183BDB">
        <w:tblPrEx>
          <w:tblBorders>
            <w:top w:val="single" w:sz="4" w:space="0" w:color="7F7F7F"/>
            <w:left w:val="none" w:sz="0" w:space="0" w:color="auto"/>
            <w:bottom w:val="single" w:sz="4" w:space="0" w:color="7F7F7F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6" w:type="dxa"/>
            <w:gridSpan w:val="2"/>
            <w:tcBorders>
              <w:right w:val="single" w:sz="4" w:space="0" w:color="auto"/>
            </w:tcBorders>
          </w:tcPr>
          <w:p w14:paraId="1725ECDB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017" w:type="dxa"/>
            <w:tcBorders>
              <w:left w:val="single" w:sz="4" w:space="0" w:color="auto"/>
            </w:tcBorders>
          </w:tcPr>
          <w:p w14:paraId="24FC5604" w14:textId="77777777" w:rsidR="00C4059A" w:rsidRPr="002919D9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9D9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</w:tbl>
    <w:p w14:paraId="6BA21353" w14:textId="77777777" w:rsidR="00C4059A" w:rsidRPr="00EF7276" w:rsidRDefault="00C4059A" w:rsidP="00C405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0DFE7550" w14:textId="77777777" w:rsidR="00C4059A" w:rsidRPr="00EF7276" w:rsidRDefault="00C4059A" w:rsidP="00C405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75E73DE6" w14:textId="77777777" w:rsidR="00C4059A" w:rsidRPr="00677C54" w:rsidRDefault="00C4059A" w:rsidP="00C405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en-GB"/>
        </w:rPr>
      </w:pPr>
      <w:r w:rsidRPr="00677C54">
        <w:rPr>
          <w:rFonts w:ascii="Times New Roman" w:eastAsia="Calibri" w:hAnsi="Times New Roman" w:cs="Times New Roman"/>
          <w:b/>
          <w:sz w:val="20"/>
          <w:szCs w:val="20"/>
          <w:lang w:val="en-GB"/>
        </w:rPr>
        <w:t xml:space="preserve">Table S3: Post-hoc tests comparing mean values of quantified aromatic amino acids and phytohormones in various tissue of tomato plants infected with </w:t>
      </w:r>
      <w:r w:rsidRPr="00677C54">
        <w:rPr>
          <w:rFonts w:ascii="Times New Roman" w:eastAsia="Calibri" w:hAnsi="Times New Roman" w:cs="Times New Roman"/>
          <w:b/>
          <w:i/>
          <w:sz w:val="20"/>
          <w:szCs w:val="20"/>
          <w:lang w:val="en-GB"/>
        </w:rPr>
        <w:t>Phytophthora capsici</w:t>
      </w:r>
      <w:r w:rsidRPr="00677C54">
        <w:rPr>
          <w:rFonts w:ascii="Times New Roman" w:eastAsia="Calibri" w:hAnsi="Times New Roman" w:cs="Times New Roman"/>
          <w:b/>
          <w:sz w:val="20"/>
          <w:szCs w:val="20"/>
          <w:lang w:val="en-GB"/>
        </w:rPr>
        <w:t>.</w:t>
      </w:r>
    </w:p>
    <w:p w14:paraId="433E9777" w14:textId="77777777" w:rsidR="00C4059A" w:rsidRPr="00EF7276" w:rsidRDefault="00C4059A" w:rsidP="00C405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tbl>
      <w:tblPr>
        <w:tblStyle w:val="PlainTable22"/>
        <w:tblW w:w="5665" w:type="dxa"/>
        <w:jc w:val="center"/>
        <w:tblLayout w:type="fixed"/>
        <w:tblLook w:val="0000" w:firstRow="0" w:lastRow="0" w:firstColumn="0" w:lastColumn="0" w:noHBand="0" w:noVBand="0"/>
      </w:tblPr>
      <w:tblGrid>
        <w:gridCol w:w="1573"/>
        <w:gridCol w:w="1477"/>
        <w:gridCol w:w="69"/>
        <w:gridCol w:w="1376"/>
        <w:gridCol w:w="1170"/>
      </w:tblGrid>
      <w:tr w:rsidR="00C4059A" w:rsidRPr="00EF7276" w14:paraId="1759AF95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  <w:shd w:val="clear" w:color="auto" w:fill="D9D9D9"/>
          </w:tcPr>
          <w:p w14:paraId="53459442" w14:textId="256AA2EC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Compound name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  <w:shd w:val="clear" w:color="auto" w:fill="D9D9D9"/>
          </w:tcPr>
          <w:p w14:paraId="2F5594A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(I) Treatment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  <w:vMerge w:val="restart"/>
            <w:shd w:val="clear" w:color="auto" w:fill="D9D9D9"/>
          </w:tcPr>
          <w:p w14:paraId="0133802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(J) Treatment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  <w:vMerge w:val="restart"/>
            <w:shd w:val="clear" w:color="auto" w:fill="D9D9D9"/>
          </w:tcPr>
          <w:p w14:paraId="2FC7998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-value</w:t>
            </w:r>
          </w:p>
        </w:tc>
      </w:tr>
      <w:tr w:rsidR="00C4059A" w:rsidRPr="00EF7276" w14:paraId="5CAC6835" w14:textId="77777777" w:rsidTr="00183BDB">
        <w:trPr>
          <w:trHeight w:val="23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  <w:shd w:val="clear" w:color="auto" w:fill="D9D9D9"/>
          </w:tcPr>
          <w:p w14:paraId="66B1967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  <w:shd w:val="clear" w:color="auto" w:fill="D9D9D9"/>
          </w:tcPr>
          <w:p w14:paraId="45E5752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  <w:vMerge/>
            <w:shd w:val="clear" w:color="auto" w:fill="D9D9D9"/>
          </w:tcPr>
          <w:p w14:paraId="0ECC6AA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  <w:vMerge/>
            <w:shd w:val="clear" w:color="auto" w:fill="D9D9D9"/>
          </w:tcPr>
          <w:p w14:paraId="5325654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59A" w:rsidRPr="00EF7276" w14:paraId="2BA0D47F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65" w:type="dxa"/>
            <w:gridSpan w:val="5"/>
            <w:shd w:val="clear" w:color="auto" w:fill="D9D9D9"/>
          </w:tcPr>
          <w:p w14:paraId="5D26914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Roots</w:t>
            </w:r>
          </w:p>
        </w:tc>
      </w:tr>
      <w:tr w:rsidR="00C4059A" w:rsidRPr="00EF7276" w14:paraId="1DA0E1E2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5404D55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5879563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1ECDC7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6D17C7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BB1BE35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006703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520BFB5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0B73BF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0850F8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AD7169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CDABD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E92058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2EBD2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BE929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336917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88A185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4D47CA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6BECB3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087C25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D069F95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F78502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5A90AD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112C0C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77ACC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FBFF5D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224F25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2E70E97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CB849A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4ED541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B5D5E1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245DEE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D85933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86EA25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757B8E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57C0E9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7EE9E7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841674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025311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DDA29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4D3D69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34947F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D5AD20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037533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57F6F0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BB85E7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DDBE6F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837C36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E5133E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C4199D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B500303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6B0C06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4770493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9B4AE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3A490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0.013</w:t>
            </w:r>
          </w:p>
        </w:tc>
      </w:tr>
      <w:tr w:rsidR="00C4059A" w:rsidRPr="00EF7276" w14:paraId="71C184DA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79057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781E83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DB64C9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5A40E3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50D4E58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812A69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E8DD16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1A6975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F08861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7F17BF6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A8330C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5F22B1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66BD61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200134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0B30A99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62D8A6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C23329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D59766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C20C85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0.005</w:t>
            </w:r>
          </w:p>
        </w:tc>
      </w:tr>
      <w:tr w:rsidR="00C4059A" w:rsidRPr="00EF7276" w14:paraId="34F91D8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FAA6A9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47C923D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A70AD1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FAC6D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0.013</w:t>
            </w:r>
          </w:p>
        </w:tc>
      </w:tr>
      <w:tr w:rsidR="00C4059A" w:rsidRPr="00EF7276" w14:paraId="2B6C0FD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3EFACE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CC8C50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D3A7B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7AE0E6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CA6735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BA967D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5D0101F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AB615F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6754A0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471421F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8A4C22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3B9265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0FFA44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A4F049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36F6D7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8026A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FBF053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E37957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56F21C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0.999</w:t>
            </w:r>
          </w:p>
        </w:tc>
      </w:tr>
      <w:tr w:rsidR="00C4059A" w:rsidRPr="00EF7276" w14:paraId="051477F5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64C835F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6FCB319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13AB7D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4AC67B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0.914</w:t>
            </w:r>
          </w:p>
        </w:tc>
      </w:tr>
      <w:tr w:rsidR="00C4059A" w:rsidRPr="00EF7276" w14:paraId="19822F0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D4AB19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58CDC6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7F04BB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8964F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B3F149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25392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B268E0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124C37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A6AB8C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28318F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E04BE9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7107E5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ECCE25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514300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5709687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A60A95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94C8B7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88F953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75D682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F9DE8FA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B4B790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396F066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355060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FD5941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0.914</w:t>
            </w:r>
          </w:p>
        </w:tc>
      </w:tr>
      <w:tr w:rsidR="00C4059A" w:rsidRPr="00EF7276" w14:paraId="21A0EFE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7FF9D6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44574E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7A33DA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C81FBA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7EC37E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620DC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5C04A3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CEC3C3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DCE8C6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544CADF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C28C06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26B01F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E366D6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91066C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CE391ED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B27A54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AFC6D9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104D05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0B9399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362772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316207C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18D1B04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F64F3E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EEDC9C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0.510</w:t>
            </w:r>
          </w:p>
        </w:tc>
      </w:tr>
      <w:tr w:rsidR="00C4059A" w:rsidRPr="00EF7276" w14:paraId="3BBC9FE6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3815B2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491933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FC8C45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42071D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0.004</w:t>
            </w:r>
          </w:p>
        </w:tc>
      </w:tr>
      <w:tr w:rsidR="00C4059A" w:rsidRPr="00EF7276" w14:paraId="03321D08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E4EFD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74D60B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E84134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BE4CA5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27E0A1A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49077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54CE5E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21D5BB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B53375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0.198</w:t>
            </w:r>
          </w:p>
        </w:tc>
      </w:tr>
      <w:tr w:rsidR="00C4059A" w:rsidRPr="00EF7276" w14:paraId="4F9CAF82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8563B9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F39203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D96C52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C17943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C4059A" w:rsidRPr="00EF7276" w14:paraId="39A338E8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905DF4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015454F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B4CEA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0BA643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0.510</w:t>
            </w:r>
          </w:p>
        </w:tc>
      </w:tr>
      <w:tr w:rsidR="00C4059A" w:rsidRPr="00EF7276" w14:paraId="2F72D32E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5CAF0E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5879D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EC4B9D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C1B54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7D6008A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31C484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F0CB6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5C0A65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AB9E01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66154A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7DF541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DAB06A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529E80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3B79F2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0.002</w:t>
            </w:r>
          </w:p>
        </w:tc>
      </w:tr>
      <w:tr w:rsidR="00C4059A" w:rsidRPr="00EF7276" w14:paraId="044DD847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EF8D74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B6734A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15CBD0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DCD33E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0.122</w:t>
            </w:r>
          </w:p>
        </w:tc>
      </w:tr>
      <w:tr w:rsidR="00C4059A" w:rsidRPr="00EF7276" w14:paraId="4D39DBE0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396ED2B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6B9695C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AFD420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0DA995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0.302</w:t>
            </w:r>
          </w:p>
        </w:tc>
      </w:tr>
      <w:tr w:rsidR="00C4059A" w:rsidRPr="00EF7276" w14:paraId="2994FF8B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FB4F37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BED2D4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4EF62E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EB1E46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C30CCA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41C381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59A06D7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A95823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4B26DF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97D325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727360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6504F7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20610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DB6D10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A40F8C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301DE3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59B5F7C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4EFA8C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92A63B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F10999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99540E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7DE726B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7C4598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2AB420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0.302</w:t>
            </w:r>
          </w:p>
        </w:tc>
      </w:tr>
      <w:tr w:rsidR="00C4059A" w:rsidRPr="00EF7276" w14:paraId="2975673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AE07B7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0EE313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CE2FD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B3132C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C4059A" w:rsidRPr="00EF7276" w14:paraId="6D3E345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806678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8BD794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7E1B81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95F048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40440A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669EFE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924464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FAA07A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8F5AD3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C0A8216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230F65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B6695B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98A2C8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4DA0BF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9F03DF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65" w:type="dxa"/>
            <w:gridSpan w:val="5"/>
            <w:shd w:val="clear" w:color="auto" w:fill="D9D9D9"/>
          </w:tcPr>
          <w:p w14:paraId="7A2D610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Stems</w:t>
            </w:r>
          </w:p>
        </w:tc>
      </w:tr>
      <w:tr w:rsidR="00C4059A" w:rsidRPr="00EF7276" w14:paraId="3C55254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5086AA8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594845B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4A8884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080E81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45D3DA2A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98319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5749E7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5EFB92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89E23E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0.010</w:t>
            </w:r>
          </w:p>
        </w:tc>
      </w:tr>
      <w:tr w:rsidR="00C4059A" w:rsidRPr="00EF7276" w14:paraId="1400A53D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B654C2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8277E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E32007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F48B97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712603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7CFCAC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9A443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DB06AC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3FC749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7FFAB2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702B64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E17FC3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933A0D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CAD862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B4D2673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654F69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7484E46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293A622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FD4A1B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7F17A515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9C8E75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B60AF9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73D987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10EC7E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0.022</w:t>
            </w:r>
          </w:p>
        </w:tc>
      </w:tr>
      <w:tr w:rsidR="00C4059A" w:rsidRPr="00EF7276" w14:paraId="23A6DC10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925115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E17E4A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5AB48D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7160AB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9BC6F9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3551EC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38A0D9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237F8C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850AA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3A5D558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D110E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26DE0F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C5D1C6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B179B1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F9C29B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5BF63A7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102E4C4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B3170E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2C5F6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0.999</w:t>
            </w:r>
          </w:p>
        </w:tc>
      </w:tr>
      <w:tr w:rsidR="00C4059A" w:rsidRPr="00EF7276" w14:paraId="5536351C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4F847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3EE82D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01E21F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F0A9D0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0.666</w:t>
            </w:r>
          </w:p>
        </w:tc>
      </w:tr>
      <w:tr w:rsidR="00C4059A" w:rsidRPr="00EF7276" w14:paraId="2535889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BA055D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10A6E8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83E0A5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F1F0CA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7E3B765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1C4B5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278DFF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234F7F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518EA5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FAE7E64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5FF6D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320DF0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F189EF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E97C6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B6DAC7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433B97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1F5EDCE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54C64A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EBD338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0.999</w:t>
            </w:r>
          </w:p>
        </w:tc>
      </w:tr>
      <w:tr w:rsidR="00C4059A" w:rsidRPr="00EF7276" w14:paraId="0E933729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97EFBF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7953AA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2F7DF2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A39984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0.862</w:t>
            </w:r>
          </w:p>
        </w:tc>
      </w:tr>
      <w:tr w:rsidR="00C4059A" w:rsidRPr="00EF7276" w14:paraId="7C333030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0B7CAD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5ED03E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0BC7DE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A37DD5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8D4E3D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2CC9C9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EA14AE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CC3D3F7" w14:textId="16C603E5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FA7863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A8AFDC5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A36871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8E9C6E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B80CA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6D2A82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56EC35D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713661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4E4A640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6EB29F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6B4E98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0.908</w:t>
            </w:r>
          </w:p>
        </w:tc>
      </w:tr>
      <w:tr w:rsidR="00C4059A" w:rsidRPr="00EF7276" w14:paraId="69B6E8C8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549CE4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6B7A7D0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51BB1E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2852A5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0.008</w:t>
            </w:r>
          </w:p>
        </w:tc>
      </w:tr>
      <w:tr w:rsidR="00C4059A" w:rsidRPr="00EF7276" w14:paraId="2D5E9095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90D26E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89B765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F17C76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E4AF9D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EF646AA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FDD6CD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CA4226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0FC7D3A2" w14:textId="4670AA8C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00EB3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05B32C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901DA0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3715FFB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20083D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8CDF5C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0317692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5B8DC4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7FE8838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160A170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C212FB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0.908</w:t>
            </w:r>
          </w:p>
        </w:tc>
      </w:tr>
      <w:tr w:rsidR="00C4059A" w:rsidRPr="00EF7276" w14:paraId="7C2FD6B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49EA41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50AEE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5F59BE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0DFFE6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0.108</w:t>
            </w:r>
          </w:p>
        </w:tc>
      </w:tr>
      <w:tr w:rsidR="00C4059A" w:rsidRPr="00EF7276" w14:paraId="308961DA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24DED4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2945D6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0CF795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26E679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3AA62C4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17BB90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276B4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EF5E810" w14:textId="2D0D65C6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AD4757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50A3D5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A9BD6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78618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E653A6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C7EBC4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4F6C00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24DF55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26ED1E6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1B4349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951DF7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0.810</w:t>
            </w:r>
          </w:p>
        </w:tc>
      </w:tr>
      <w:tr w:rsidR="00C4059A" w:rsidRPr="00EF7276" w14:paraId="1512641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930D62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19496A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C650BA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B7D682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C4059A" w:rsidRPr="00EF7276" w14:paraId="069583BB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D965C7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0C65E4C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C05511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305F50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0.002</w:t>
            </w:r>
          </w:p>
        </w:tc>
      </w:tr>
      <w:tr w:rsidR="00C4059A" w:rsidRPr="00EF7276" w14:paraId="0F63892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0EB584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4FA6703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F2CA2D6" w14:textId="77777777" w:rsidR="00C4059A" w:rsidRPr="00EF7276" w:rsidRDefault="00C4059A" w:rsidP="00576C9A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576C9A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E6FBAF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0.888</w:t>
            </w:r>
          </w:p>
        </w:tc>
      </w:tr>
      <w:tr w:rsidR="00C4059A" w:rsidRPr="00EF7276" w14:paraId="7EB9A1A4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891F36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23302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9FC1A1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781EEF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7C5DFAE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27B12F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 w:val="restart"/>
          </w:tcPr>
          <w:p w14:paraId="3692F6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3F0A60B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C2DE56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0.810</w:t>
            </w:r>
          </w:p>
        </w:tc>
      </w:tr>
      <w:tr w:rsidR="00C4059A" w:rsidRPr="00EF7276" w14:paraId="4CAA701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D22F27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20BBF04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64FCDC9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3A71A5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0.025</w:t>
            </w:r>
          </w:p>
        </w:tc>
      </w:tr>
      <w:tr w:rsidR="00C4059A" w:rsidRPr="00EF7276" w14:paraId="217DD23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19C1A0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CA00E7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3577F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EB06E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0.059</w:t>
            </w:r>
          </w:p>
        </w:tc>
      </w:tr>
      <w:tr w:rsidR="00C4059A" w:rsidRPr="00EF7276" w14:paraId="3AB352C8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2F7375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1113D66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41144126" w14:textId="72F468F0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114169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2306EAF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C7B97C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77" w:type="dxa"/>
            <w:vMerge/>
          </w:tcPr>
          <w:p w14:paraId="7C7A6DF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45" w:type="dxa"/>
            <w:gridSpan w:val="2"/>
          </w:tcPr>
          <w:p w14:paraId="7FD92079" w14:textId="77777777" w:rsidR="00C4059A" w:rsidRPr="00EF7276" w:rsidRDefault="00C4059A" w:rsidP="00C461BF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3310" w:right="60" w:firstLine="33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7BFC57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C4059A" w:rsidRPr="00EF7276" w14:paraId="769297F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5B70572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7FCB4136" w14:textId="77777777" w:rsidR="00C4059A" w:rsidRPr="00EF7276" w:rsidRDefault="00C4059A" w:rsidP="002919D9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-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  <w:vAlign w:val="center"/>
          </w:tcPr>
          <w:p w14:paraId="3391A59C" w14:textId="76061A38" w:rsidR="00C4059A" w:rsidRPr="00EF7276" w:rsidRDefault="00183BDB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108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NT 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58B283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0.994</w:t>
            </w:r>
          </w:p>
        </w:tc>
      </w:tr>
      <w:tr w:rsidR="00C4059A" w:rsidRPr="00EF7276" w14:paraId="10171A1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0DC3AB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BC4640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  <w:vAlign w:val="center"/>
          </w:tcPr>
          <w:p w14:paraId="483F3923" w14:textId="77777777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108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C7FDB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0.939</w:t>
            </w:r>
          </w:p>
        </w:tc>
      </w:tr>
      <w:tr w:rsidR="00C4059A" w:rsidRPr="00EF7276" w14:paraId="463FD7FF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15020E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A0BC54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  <w:vAlign w:val="center"/>
          </w:tcPr>
          <w:p w14:paraId="109C93A2" w14:textId="77777777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108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1D868F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3F15935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A4E2CA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414B6E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  <w:vAlign w:val="center"/>
          </w:tcPr>
          <w:p w14:paraId="69BA5FE9" w14:textId="44295B1E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108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DFE683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194C6DA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CF7FB7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07669A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  <w:vAlign w:val="center"/>
          </w:tcPr>
          <w:p w14:paraId="19BF3330" w14:textId="77777777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-108" w:righ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71B68E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282ABEB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39D7DF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5BF69F0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F40E7F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810406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0.994</w:t>
            </w:r>
          </w:p>
        </w:tc>
      </w:tr>
      <w:tr w:rsidR="00C4059A" w:rsidRPr="00EF7276" w14:paraId="2ACA757B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A0A38A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52D2AA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0CB02E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73BC3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0.683</w:t>
            </w:r>
          </w:p>
        </w:tc>
      </w:tr>
      <w:tr w:rsidR="00C4059A" w:rsidRPr="00EF7276" w14:paraId="569210A2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409C76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76346EF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492202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4E8159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8D9ADF4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C95069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C29E23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DD7FCEC" w14:textId="76E4B810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20EB24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C1797D0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1F3158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58E86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7CFC88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94D78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44047F1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65" w:type="dxa"/>
            <w:gridSpan w:val="5"/>
            <w:shd w:val="clear" w:color="auto" w:fill="D9D9D9"/>
          </w:tcPr>
          <w:p w14:paraId="4027DC6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Leaves</w:t>
            </w:r>
          </w:p>
        </w:tc>
      </w:tr>
      <w:tr w:rsidR="00C4059A" w:rsidRPr="00EF7276" w14:paraId="0442DA1F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4114DC8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Phe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585D7A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53F5D3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AE87E5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149E616D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3B691E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E0939E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2FFB9C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786ACC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BEBF89A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B0C490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159338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61ABA8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A72A9E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F44FA7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6ACF9F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4FD962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F7521F7" w14:textId="08092DE1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BA4E07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1CA0C8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44AA0D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7E0A507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6CBDF40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E482BE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79825A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F4F39F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1D6F5E9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48BD68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3B23B4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76DBD779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2E82C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7FED547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ECE503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BE838E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E01691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AE629D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ADF81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B64FF3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C9FEAD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38C73A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72869A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46AC3A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6EE195BE" w14:textId="07C57DB5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F3A885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59DD30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E3D9A8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C5EAE4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7507C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5D2DE1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83B20E9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2B4498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2976293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35182D6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B91822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D3B465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F6A3F2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A063B2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C1700A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9820D0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A47C649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605A4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1769F3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EC6EC4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0633DD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A0B51B7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E8E90F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E5B771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5F5A69F" w14:textId="1D2E5394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C05EAB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69AE307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F4AB96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0B6F7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654636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E762CA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37F437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3F04698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Trp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2750F55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67E03B1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0485F5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0.993</w:t>
            </w:r>
          </w:p>
        </w:tc>
      </w:tr>
      <w:tr w:rsidR="00C4059A" w:rsidRPr="00EF7276" w14:paraId="1A7F828C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44CB7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E2B5FD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10881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E6F9A4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21D2DB6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8BFF10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68E6DE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11B71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4E64CC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F5B790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46F914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724E6A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DB22FD2" w14:textId="3FE35161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7E1753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85F9F7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33DFF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C6D2CA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355A66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7DCB02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AAE7136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77662E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73BC8E8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3B5D39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18371B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0.993</w:t>
            </w:r>
          </w:p>
        </w:tc>
      </w:tr>
      <w:tr w:rsidR="00C4059A" w:rsidRPr="00EF7276" w14:paraId="4459F629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13A2E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0248CB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536CCF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26268C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3230973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A454F8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00980B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679C5BB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477C79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5A4802B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0D26DF9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275C9B4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6BE5441" w14:textId="262EF8AE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EB30A7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4AA3EA9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2D5D9D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111326B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6C0D5A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ED24B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48DB726B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4232C7B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Tyr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3123932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3CD17F2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C07232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554486C2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5C14D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3B4334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331FCD5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6152BF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0.395</w:t>
            </w:r>
          </w:p>
        </w:tc>
      </w:tr>
      <w:tr w:rsidR="00C4059A" w:rsidRPr="00EF7276" w14:paraId="4CCE0B7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0F2AD1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8E866A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6B6560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C0F2A1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FF0418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799E78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65350E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55460C0" w14:textId="6C57380D" w:rsidR="00C4059A" w:rsidRPr="00EF7276" w:rsidRDefault="00C4059A" w:rsidP="00183BDB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PC </w:t>
            </w:r>
            <w:r w:rsidR="00183BDB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110789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5035FB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F0FBD9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9E98EB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013FCA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9D0A98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55428193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D7B4BD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0E18591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71E516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12576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268B250E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371C9A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F510E8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3A7911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E75C17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0.379</w:t>
            </w:r>
          </w:p>
        </w:tc>
      </w:tr>
      <w:tr w:rsidR="00C4059A" w:rsidRPr="00EF7276" w14:paraId="1A7C8B37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319607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F9712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1B5F3F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C5DEDE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5493089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6F57D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2E4D34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F8A7063" w14:textId="2865E613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D0649C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61D524F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3D7B80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75BCEB7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6BA13FA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4135E8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088D9C89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7DEB533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MeSA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47E3B5B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5BE7CB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7C2D5B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0.946</w:t>
            </w:r>
          </w:p>
        </w:tc>
      </w:tr>
      <w:tr w:rsidR="00C4059A" w:rsidRPr="00EF7276" w14:paraId="283748C3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BBAD92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A29C5E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F98DCE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65F11B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0.747</w:t>
            </w:r>
          </w:p>
        </w:tc>
      </w:tr>
      <w:tr w:rsidR="00C4059A" w:rsidRPr="00EF7276" w14:paraId="507FE6F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BEF2BE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174B05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49E991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36478E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0.390</w:t>
            </w:r>
          </w:p>
        </w:tc>
      </w:tr>
      <w:tr w:rsidR="00C4059A" w:rsidRPr="00EF7276" w14:paraId="65AA9EE7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5CBE3B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9EC1C2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201E0BC" w14:textId="1296F044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D1765D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0.449</w:t>
            </w:r>
          </w:p>
        </w:tc>
      </w:tr>
      <w:tr w:rsidR="00C4059A" w:rsidRPr="00EF7276" w14:paraId="4DF4710C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5D9EEDC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515517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DE368C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68382BC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0.110</w:t>
            </w:r>
          </w:p>
        </w:tc>
      </w:tr>
      <w:tr w:rsidR="00C4059A" w:rsidRPr="00EF7276" w14:paraId="3CEEBA24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5A1A79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15A6F13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081C9D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E2A042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0.946</w:t>
            </w:r>
          </w:p>
        </w:tc>
      </w:tr>
      <w:tr w:rsidR="00C4059A" w:rsidRPr="00EF7276" w14:paraId="1ED565F8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D67CCB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225A04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882EA8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16B5CD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0.997</w:t>
            </w:r>
          </w:p>
        </w:tc>
      </w:tr>
      <w:tr w:rsidR="00C4059A" w:rsidRPr="00EF7276" w14:paraId="2C6E24E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BB5A7F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2F9BCE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41CF808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082291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0.900</w:t>
            </w:r>
          </w:p>
        </w:tc>
      </w:tr>
      <w:tr w:rsidR="00C4059A" w:rsidRPr="00EF7276" w14:paraId="0BF63034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8898BF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FCADCAA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4805B78" w14:textId="710FFF0A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B41F23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0.086</w:t>
            </w:r>
          </w:p>
        </w:tc>
      </w:tr>
      <w:tr w:rsidR="00C4059A" w:rsidRPr="00EF7276" w14:paraId="37748361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EA3F6E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73440F1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503423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9100AA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0.011</w:t>
            </w:r>
          </w:p>
        </w:tc>
      </w:tr>
      <w:tr w:rsidR="00C4059A" w:rsidRPr="00EF7276" w14:paraId="3F3156ED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 w:val="restart"/>
          </w:tcPr>
          <w:p w14:paraId="0BE0DF4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ACC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4CE1913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48D95B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6B59566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0.933</w:t>
            </w:r>
          </w:p>
        </w:tc>
      </w:tr>
      <w:tr w:rsidR="00C4059A" w:rsidRPr="00EF7276" w14:paraId="2BF05E3F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62E0990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D5AFCE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06A50A9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4938F6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1.000</w:t>
            </w:r>
          </w:p>
        </w:tc>
      </w:tr>
      <w:tr w:rsidR="00C4059A" w:rsidRPr="00EF7276" w14:paraId="7334D25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F5C60D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5FBFCA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3F18B01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3128543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23411B1E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C75810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52E409D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1595EB6" w14:textId="667D13F2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C93200B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7C511F03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13BA0E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63CD7AC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5CEC4E0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70796629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68EBBBDE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4F1FBA7D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 w:val="restart"/>
          </w:tcPr>
          <w:p w14:paraId="0F4225C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77AF168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NT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12FF5850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0.933</w:t>
            </w:r>
          </w:p>
        </w:tc>
      </w:tr>
      <w:tr w:rsidR="00C4059A" w:rsidRPr="00EF7276" w14:paraId="1E27C2A0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693267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46367B0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331A2A9C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0DE17A91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0.856</w:t>
            </w:r>
          </w:p>
        </w:tc>
      </w:tr>
      <w:tr w:rsidR="00C4059A" w:rsidRPr="00EF7276" w14:paraId="2C82F0CE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76624592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3313DCE3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1C0DCB35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58396274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23BF2E2" w14:textId="77777777" w:rsidTr="00183B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365CE18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2445F2CF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A80AA18" w14:textId="5FCECC53" w:rsidR="00C4059A" w:rsidRPr="00EF7276" w:rsidRDefault="00183BDB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PC D</w:t>
            </w:r>
            <w:r w:rsidR="00C4059A"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ay 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250A2BB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  <w:tr w:rsidR="00C4059A" w:rsidRPr="00EF7276" w14:paraId="1B40C7FD" w14:textId="77777777" w:rsidTr="00183BDB">
        <w:trPr>
          <w:trHeight w:val="227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3" w:type="dxa"/>
            <w:vMerge/>
          </w:tcPr>
          <w:p w14:paraId="20E1950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46" w:type="dxa"/>
            <w:gridSpan w:val="2"/>
            <w:vMerge/>
          </w:tcPr>
          <w:p w14:paraId="09200278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6" w:type="dxa"/>
          </w:tcPr>
          <w:p w14:paraId="2C0B7AE7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PC Day 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70" w:type="dxa"/>
          </w:tcPr>
          <w:p w14:paraId="4F76CA6E" w14:textId="77777777" w:rsidR="00C4059A" w:rsidRPr="00EF7276" w:rsidRDefault="00C4059A" w:rsidP="008B5F78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7276">
              <w:rPr>
                <w:rFonts w:ascii="Times New Roman" w:eastAsia="Times New Roman" w:hAnsi="Times New Roman" w:cs="Times New Roman"/>
                <w:sz w:val="20"/>
                <w:szCs w:val="20"/>
              </w:rPr>
              <w:t>0.000</w:t>
            </w:r>
          </w:p>
        </w:tc>
      </w:tr>
    </w:tbl>
    <w:p w14:paraId="1F44E936" w14:textId="77777777" w:rsidR="00C4059A" w:rsidRPr="00EF7276" w:rsidRDefault="00C4059A" w:rsidP="00C405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31B38E37" w14:textId="77777777" w:rsidR="00C4059A" w:rsidRPr="00EF7276" w:rsidRDefault="00C4059A" w:rsidP="00C405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14:paraId="5063A667" w14:textId="77777777" w:rsidR="00C4059A" w:rsidRPr="00F47FEE" w:rsidRDefault="00C4059A" w:rsidP="00262A41">
      <w:pPr>
        <w:jc w:val="both"/>
      </w:pPr>
    </w:p>
    <w:p w14:paraId="19F38FC4" w14:textId="77777777" w:rsidR="00262A41" w:rsidRDefault="00262A41"/>
    <w:sectPr w:rsidR="00262A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s rom">
    <w:altName w:val="MV Boli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algun Gothic"/>
    <w:panose1 w:val="00000000000000000000"/>
    <w:charset w:val="81"/>
    <w:family w:val="auto"/>
    <w:notTrueType/>
    <w:pitch w:val="default"/>
    <w:sig w:usb0="00000003" w:usb1="09070000" w:usb2="00000010" w:usb3="00000000" w:csb0="000A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7D6A"/>
    <w:multiLevelType w:val="multilevel"/>
    <w:tmpl w:val="E1F29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F3D4663"/>
    <w:multiLevelType w:val="hybridMultilevel"/>
    <w:tmpl w:val="2AC2C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F5E47"/>
    <w:multiLevelType w:val="multilevel"/>
    <w:tmpl w:val="170C921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547498E"/>
    <w:multiLevelType w:val="hybridMultilevel"/>
    <w:tmpl w:val="DAF0C9E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498"/>
    <w:multiLevelType w:val="hybridMultilevel"/>
    <w:tmpl w:val="6182469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2123C9"/>
    <w:multiLevelType w:val="multilevel"/>
    <w:tmpl w:val="E1F29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48B8033D"/>
    <w:multiLevelType w:val="multilevel"/>
    <w:tmpl w:val="CF9ABDB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8CF77BC"/>
    <w:multiLevelType w:val="multilevel"/>
    <w:tmpl w:val="5434DB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4EB416DE"/>
    <w:multiLevelType w:val="multilevel"/>
    <w:tmpl w:val="E1F29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C5B4E88"/>
    <w:multiLevelType w:val="hybridMultilevel"/>
    <w:tmpl w:val="8C0408D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631522"/>
    <w:multiLevelType w:val="hybridMultilevel"/>
    <w:tmpl w:val="D6C259A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7EAC549D"/>
    <w:multiLevelType w:val="hybridMultilevel"/>
    <w:tmpl w:val="116CC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1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E3sjQ2NzU3NjM0M7FU0lEKTi0uzszPAykwrAUA7wuWiywAAAA="/>
  </w:docVars>
  <w:rsids>
    <w:rsidRoot w:val="00EF7276"/>
    <w:rsid w:val="000546FF"/>
    <w:rsid w:val="00074500"/>
    <w:rsid w:val="00183BDB"/>
    <w:rsid w:val="00255415"/>
    <w:rsid w:val="00262A41"/>
    <w:rsid w:val="002919D9"/>
    <w:rsid w:val="0031370E"/>
    <w:rsid w:val="00345AD8"/>
    <w:rsid w:val="00383714"/>
    <w:rsid w:val="003F3229"/>
    <w:rsid w:val="00445B39"/>
    <w:rsid w:val="004B6409"/>
    <w:rsid w:val="004E1B76"/>
    <w:rsid w:val="00576C9A"/>
    <w:rsid w:val="005B4728"/>
    <w:rsid w:val="00677C54"/>
    <w:rsid w:val="006A26BC"/>
    <w:rsid w:val="00770644"/>
    <w:rsid w:val="00881EC0"/>
    <w:rsid w:val="008B5F78"/>
    <w:rsid w:val="00907FAC"/>
    <w:rsid w:val="00942C0B"/>
    <w:rsid w:val="009F6756"/>
    <w:rsid w:val="00AA1F46"/>
    <w:rsid w:val="00AC7237"/>
    <w:rsid w:val="00C4059A"/>
    <w:rsid w:val="00C461BF"/>
    <w:rsid w:val="00C55F44"/>
    <w:rsid w:val="00D879A6"/>
    <w:rsid w:val="00D906EC"/>
    <w:rsid w:val="00EF7276"/>
    <w:rsid w:val="00F25A05"/>
    <w:rsid w:val="00F47FEE"/>
    <w:rsid w:val="00F8613F"/>
    <w:rsid w:val="00FA7C13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9FBADB"/>
  <w15:chartTrackingRefBased/>
  <w15:docId w15:val="{A31228FE-AD50-480B-96D3-C60A2F63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rsid w:val="00EF72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7276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727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7276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F54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1"/>
    <w:uiPriority w:val="9"/>
    <w:rsid w:val="00EF72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7276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7276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7276"/>
    <w:rPr>
      <w:rFonts w:ascii="Calibri Light" w:eastAsia="Times New Roman" w:hAnsi="Calibri Light" w:cs="Times New Roman"/>
      <w:i/>
      <w:iCs/>
      <w:color w:val="2F5496"/>
    </w:rPr>
  </w:style>
  <w:style w:type="paragraph" w:customStyle="1" w:styleId="Heading11">
    <w:name w:val="Heading 11"/>
    <w:basedOn w:val="Normal"/>
    <w:next w:val="Normal"/>
    <w:link w:val="Heading1Char"/>
    <w:uiPriority w:val="9"/>
    <w:qFormat/>
    <w:rsid w:val="00EF72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EF7276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F5496"/>
      <w:sz w:val="26"/>
      <w:szCs w:val="26"/>
      <w:lang w:val="en-GB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EF7276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  <w:lang w:val="en-GB"/>
    </w:rPr>
  </w:style>
  <w:style w:type="paragraph" w:customStyle="1" w:styleId="Heading41">
    <w:name w:val="Heading 41"/>
    <w:basedOn w:val="Normal"/>
    <w:next w:val="Normal"/>
    <w:uiPriority w:val="9"/>
    <w:unhideWhenUsed/>
    <w:qFormat/>
    <w:rsid w:val="00EF7276"/>
    <w:pPr>
      <w:keepNext/>
      <w:keepLines/>
      <w:spacing w:before="40" w:after="0" w:line="276" w:lineRule="auto"/>
      <w:outlineLvl w:val="3"/>
    </w:pPr>
    <w:rPr>
      <w:rFonts w:ascii="Calibri Light" w:eastAsia="Times New Roman" w:hAnsi="Calibri Light" w:cs="Times New Roman"/>
      <w:i/>
      <w:iCs/>
      <w:color w:val="2F5496"/>
    </w:rPr>
  </w:style>
  <w:style w:type="numbering" w:customStyle="1" w:styleId="NoList1">
    <w:name w:val="No List1"/>
    <w:next w:val="NoList"/>
    <w:uiPriority w:val="99"/>
    <w:semiHidden/>
    <w:unhideWhenUsed/>
    <w:rsid w:val="00EF7276"/>
  </w:style>
  <w:style w:type="paragraph" w:styleId="Header">
    <w:name w:val="header"/>
    <w:basedOn w:val="Normal"/>
    <w:link w:val="HeaderChar"/>
    <w:uiPriority w:val="99"/>
    <w:unhideWhenUsed/>
    <w:rsid w:val="00EF7276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F727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7276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F7276"/>
    <w:rPr>
      <w:lang w:val="en-GB"/>
    </w:rPr>
  </w:style>
  <w:style w:type="paragraph" w:customStyle="1" w:styleId="IntenseQuote1">
    <w:name w:val="Intense Quote1"/>
    <w:basedOn w:val="Normal"/>
    <w:next w:val="Normal"/>
    <w:uiPriority w:val="30"/>
    <w:qFormat/>
    <w:rsid w:val="00EF7276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7276"/>
    <w:rPr>
      <w:i/>
      <w:iCs/>
      <w:color w:val="4472C4"/>
    </w:rPr>
  </w:style>
  <w:style w:type="character" w:customStyle="1" w:styleId="IntenseReference1">
    <w:name w:val="Intense Reference1"/>
    <w:basedOn w:val="DefaultParagraphFont"/>
    <w:uiPriority w:val="32"/>
    <w:qFormat/>
    <w:rsid w:val="00EF7276"/>
    <w:rPr>
      <w:b/>
      <w:bCs/>
      <w:smallCaps/>
      <w:color w:val="4472C4"/>
      <w:spacing w:val="5"/>
    </w:rPr>
  </w:style>
  <w:style w:type="paragraph" w:styleId="NormalWeb">
    <w:name w:val="Normal (Web)"/>
    <w:basedOn w:val="Normal"/>
    <w:uiPriority w:val="99"/>
    <w:semiHidden/>
    <w:unhideWhenUsed/>
    <w:rsid w:val="00EF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276"/>
    <w:pPr>
      <w:spacing w:after="0" w:line="240" w:lineRule="auto"/>
    </w:pPr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276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EF72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7276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7276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72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7276"/>
    <w:rPr>
      <w:b/>
      <w:bCs/>
      <w:sz w:val="20"/>
      <w:szCs w:val="20"/>
      <w:lang w:val="en-GB"/>
    </w:rPr>
  </w:style>
  <w:style w:type="character" w:customStyle="1" w:styleId="IntenseEmphasis1">
    <w:name w:val="Intense Emphasis1"/>
    <w:basedOn w:val="DefaultParagraphFont"/>
    <w:uiPriority w:val="21"/>
    <w:qFormat/>
    <w:rsid w:val="00EF7276"/>
    <w:rPr>
      <w:i/>
      <w:iCs/>
      <w:color w:val="4472C4"/>
    </w:rPr>
  </w:style>
  <w:style w:type="paragraph" w:styleId="ListParagraph">
    <w:name w:val="List Paragraph"/>
    <w:basedOn w:val="Normal"/>
    <w:uiPriority w:val="34"/>
    <w:qFormat/>
    <w:rsid w:val="00EF7276"/>
    <w:pPr>
      <w:ind w:left="720"/>
      <w:contextualSpacing/>
    </w:pPr>
    <w:rPr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EF72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F7276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EF7276"/>
    <w:pPr>
      <w:spacing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EF7276"/>
    <w:pPr>
      <w:spacing w:after="100"/>
    </w:pPr>
    <w:rPr>
      <w:rFonts w:ascii="Times New Roman" w:hAnsi="Times New Roman" w:cs="Times New Roman"/>
      <w:sz w:val="24"/>
      <w:szCs w:val="24"/>
    </w:rPr>
  </w:style>
  <w:style w:type="character" w:customStyle="1" w:styleId="Hyperlink1">
    <w:name w:val="Hyperlink1"/>
    <w:basedOn w:val="DefaultParagraphFont"/>
    <w:uiPriority w:val="99"/>
    <w:unhideWhenUsed/>
    <w:rsid w:val="00EF7276"/>
    <w:rPr>
      <w:color w:val="0563C1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F7276"/>
    <w:pPr>
      <w:tabs>
        <w:tab w:val="right" w:leader="dot" w:pos="9016"/>
      </w:tabs>
      <w:spacing w:after="100"/>
      <w:ind w:left="440"/>
    </w:pPr>
    <w:rPr>
      <w:rFonts w:ascii="Times New Roman" w:hAnsi="Times New Roman" w:cs="Times New Roman"/>
      <w:sz w:val="24"/>
      <w:szCs w:val="24"/>
      <w:lang w:val="en-GB"/>
    </w:rPr>
  </w:style>
  <w:style w:type="paragraph" w:customStyle="1" w:styleId="msonormal0">
    <w:name w:val="msonormal"/>
    <w:basedOn w:val="Normal"/>
    <w:rsid w:val="00EF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F7276"/>
    <w:pP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Normal"/>
    <w:rsid w:val="00EF7276"/>
    <w:pP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1">
    <w:name w:val="xl71"/>
    <w:basedOn w:val="Normal"/>
    <w:rsid w:val="00EF7276"/>
    <w:pP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sz w:val="20"/>
      <w:szCs w:val="20"/>
    </w:rPr>
  </w:style>
  <w:style w:type="paragraph" w:customStyle="1" w:styleId="xl72">
    <w:name w:val="xl72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70AD47"/>
      <w:sz w:val="20"/>
      <w:szCs w:val="20"/>
    </w:rPr>
  </w:style>
  <w:style w:type="paragraph" w:customStyle="1" w:styleId="xl73">
    <w:name w:val="xl73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4">
    <w:name w:val="xl74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7030A0" w:fill="7030A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5">
    <w:name w:val="xl75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000" w:fill="FFC00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FFC000"/>
      <w:sz w:val="20"/>
      <w:szCs w:val="20"/>
    </w:rPr>
  </w:style>
  <w:style w:type="paragraph" w:customStyle="1" w:styleId="xl76">
    <w:name w:val="xl76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7">
    <w:name w:val="xl77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8">
    <w:name w:val="xl78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C000" w:fill="FFC00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79">
    <w:name w:val="xl79"/>
    <w:basedOn w:val="Normal"/>
    <w:rsid w:val="00EF727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80">
    <w:name w:val="xl80"/>
    <w:basedOn w:val="Normal"/>
    <w:rsid w:val="00EF7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81">
    <w:name w:val="xl81"/>
    <w:basedOn w:val="Normal"/>
    <w:rsid w:val="00EF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2">
    <w:name w:val="xl82"/>
    <w:basedOn w:val="Normal"/>
    <w:rsid w:val="00EF7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7030A0" w:fill="7030A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Normal"/>
    <w:rsid w:val="00EF7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85">
    <w:name w:val="xl85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70AD47"/>
      <w:sz w:val="20"/>
      <w:szCs w:val="20"/>
    </w:rPr>
  </w:style>
  <w:style w:type="paragraph" w:customStyle="1" w:styleId="xl86">
    <w:name w:val="xl86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87">
    <w:name w:val="xl87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8">
    <w:name w:val="xl88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Normal"/>
    <w:rsid w:val="00EF7276"/>
    <w:pPr>
      <w:pBdr>
        <w:top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sz w:val="20"/>
      <w:szCs w:val="20"/>
    </w:rPr>
  </w:style>
  <w:style w:type="paragraph" w:customStyle="1" w:styleId="xl91">
    <w:name w:val="xl91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i/>
      <w:iCs/>
      <w:sz w:val="20"/>
      <w:szCs w:val="20"/>
    </w:rPr>
  </w:style>
  <w:style w:type="paragraph" w:customStyle="1" w:styleId="xl92">
    <w:name w:val="xl92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93">
    <w:name w:val="xl93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94">
    <w:name w:val="xl94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95">
    <w:name w:val="xl95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97">
    <w:name w:val="xl97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EF7276"/>
    <w:pPr>
      <w:pBdr>
        <w:top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99">
    <w:name w:val="xl99"/>
    <w:basedOn w:val="Normal"/>
    <w:rsid w:val="00EF7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Normal"/>
    <w:rsid w:val="00EF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Normal"/>
    <w:rsid w:val="00EF7276"/>
    <w:pPr>
      <w:pBdr>
        <w:bottom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Normal"/>
    <w:rsid w:val="00EF7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Normal"/>
    <w:rsid w:val="00EF727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06">
    <w:name w:val="xl106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07">
    <w:name w:val="xl107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8">
    <w:name w:val="xl108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sz w:val="20"/>
      <w:szCs w:val="20"/>
    </w:rPr>
  </w:style>
  <w:style w:type="paragraph" w:customStyle="1" w:styleId="xl109">
    <w:name w:val="xl109"/>
    <w:basedOn w:val="Normal"/>
    <w:rsid w:val="00EF7276"/>
    <w:pP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EF7276"/>
    <w:pPr>
      <w:pBdr>
        <w:top w:val="single" w:sz="4" w:space="0" w:color="000000"/>
        <w:bottom w:val="single" w:sz="4" w:space="0" w:color="000000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Normal"/>
    <w:rsid w:val="00EF7276"/>
    <w:pP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EF7276"/>
    <w:pPr>
      <w:pBdr>
        <w:bottom w:val="single" w:sz="4" w:space="0" w:color="000000"/>
        <w:right w:val="single" w:sz="4" w:space="0" w:color="000000"/>
      </w:pBdr>
      <w:shd w:val="clear" w:color="70AD47" w:fill="70AD47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14">
    <w:name w:val="xl114"/>
    <w:basedOn w:val="Normal"/>
    <w:rsid w:val="00EF7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15">
    <w:name w:val="xl115"/>
    <w:basedOn w:val="Normal"/>
    <w:rsid w:val="00EF7276"/>
    <w:pP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000" w:fill="FFC00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17">
    <w:name w:val="xl117"/>
    <w:basedOn w:val="Normal"/>
    <w:rsid w:val="00EF72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EF7276"/>
    <w:pP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i/>
      <w:iCs/>
      <w:sz w:val="20"/>
      <w:szCs w:val="20"/>
    </w:rPr>
  </w:style>
  <w:style w:type="paragraph" w:customStyle="1" w:styleId="xl119">
    <w:name w:val="xl119"/>
    <w:basedOn w:val="Normal"/>
    <w:rsid w:val="00EF7276"/>
    <w:pPr>
      <w:pBdr>
        <w:top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EF727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21">
    <w:name w:val="xl121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EF7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0000" w:fill="FF000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paragraph" w:customStyle="1" w:styleId="xl123">
    <w:name w:val="xl123"/>
    <w:basedOn w:val="Normal"/>
    <w:rsid w:val="00EF72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030A0" w:fill="7030A0"/>
      <w:spacing w:before="100" w:beforeAutospacing="1" w:after="100" w:afterAutospacing="1" w:line="240" w:lineRule="auto"/>
    </w:pPr>
    <w:rPr>
      <w:rFonts w:ascii="Times News rom" w:eastAsia="Times New Roman" w:hAnsi="Times News rom" w:cs="Times New Roman"/>
      <w:color w:val="000000"/>
      <w:sz w:val="20"/>
      <w:szCs w:val="20"/>
    </w:rPr>
  </w:style>
  <w:style w:type="character" w:customStyle="1" w:styleId="tgc">
    <w:name w:val="_tgc"/>
    <w:basedOn w:val="DefaultParagraphFont"/>
    <w:rsid w:val="00EF7276"/>
  </w:style>
  <w:style w:type="paragraph" w:customStyle="1" w:styleId="Mauthor">
    <w:name w:val="M_author"/>
    <w:basedOn w:val="Normal"/>
    <w:autoRedefine/>
    <w:rsid w:val="00EF7276"/>
    <w:pPr>
      <w:spacing w:after="240" w:line="240" w:lineRule="auto"/>
      <w:contextualSpacing/>
      <w:jc w:val="both"/>
    </w:pPr>
    <w:rPr>
      <w:rFonts w:ascii="Times New Roman" w:eastAsia="Times New Roman" w:hAnsi="Times New Roman" w:cs="Times New Roman"/>
      <w:b/>
      <w:i/>
      <w:iCs/>
      <w:color w:val="4472C4"/>
      <w:sz w:val="32"/>
      <w:szCs w:val="32"/>
      <w:lang w:eastAsia="de-DE"/>
    </w:rPr>
  </w:style>
  <w:style w:type="paragraph" w:customStyle="1" w:styleId="Maddress">
    <w:name w:val="M_address"/>
    <w:basedOn w:val="Normal"/>
    <w:rsid w:val="00EF7276"/>
    <w:pPr>
      <w:spacing w:before="240" w:after="0" w:line="340" w:lineRule="atLeast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table" w:styleId="TableGrid">
    <w:name w:val="Table Grid"/>
    <w:basedOn w:val="TableNormal"/>
    <w:uiPriority w:val="39"/>
    <w:rsid w:val="00EF727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F7276"/>
    <w:rPr>
      <w:color w:val="808080"/>
    </w:rPr>
  </w:style>
  <w:style w:type="character" w:customStyle="1" w:styleId="html-italic">
    <w:name w:val="html-italic"/>
    <w:basedOn w:val="DefaultParagraphFont"/>
    <w:rsid w:val="00EF7276"/>
  </w:style>
  <w:style w:type="table" w:customStyle="1" w:styleId="TableGridLight1">
    <w:name w:val="Table Grid Light1"/>
    <w:basedOn w:val="TableNormal"/>
    <w:next w:val="TableGridLight"/>
    <w:uiPriority w:val="40"/>
    <w:rsid w:val="00EF7276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4-Accent51">
    <w:name w:val="Grid Table 4 - Accent 51"/>
    <w:basedOn w:val="TableNormal"/>
    <w:next w:val="GridTable4-Accent5"/>
    <w:uiPriority w:val="49"/>
    <w:rsid w:val="00EF7276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eGridLight11">
    <w:name w:val="Table Grid Light11"/>
    <w:basedOn w:val="TableNormal"/>
    <w:next w:val="TableGridLight"/>
    <w:uiPriority w:val="40"/>
    <w:rsid w:val="00EF7276"/>
    <w:pPr>
      <w:spacing w:after="0" w:line="240" w:lineRule="auto"/>
    </w:pPr>
    <w:rPr>
      <w:lang w:val="en-GB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1">
    <w:name w:val="Table Grid1"/>
    <w:basedOn w:val="TableNormal"/>
    <w:next w:val="TableGrid"/>
    <w:uiPriority w:val="59"/>
    <w:rsid w:val="00EF727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">
    <w:name w:val="Plain Table 21"/>
    <w:basedOn w:val="TableNormal"/>
    <w:next w:val="PlainTable2"/>
    <w:uiPriority w:val="42"/>
    <w:rsid w:val="00EF7276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PlainTable22">
    <w:name w:val="Plain Table 22"/>
    <w:basedOn w:val="TableNormal"/>
    <w:next w:val="PlainTable2"/>
    <w:uiPriority w:val="42"/>
    <w:rsid w:val="00EF7276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OC41">
    <w:name w:val="TOC 41"/>
    <w:basedOn w:val="Normal"/>
    <w:next w:val="Normal"/>
    <w:autoRedefine/>
    <w:uiPriority w:val="39"/>
    <w:unhideWhenUsed/>
    <w:rsid w:val="00EF7276"/>
    <w:pPr>
      <w:spacing w:after="100"/>
      <w:ind w:left="660"/>
    </w:pPr>
    <w:rPr>
      <w:rFonts w:eastAsia="Times New Roman"/>
    </w:rPr>
  </w:style>
  <w:style w:type="paragraph" w:customStyle="1" w:styleId="TOC51">
    <w:name w:val="TOC 51"/>
    <w:basedOn w:val="Normal"/>
    <w:next w:val="Normal"/>
    <w:autoRedefine/>
    <w:uiPriority w:val="39"/>
    <w:unhideWhenUsed/>
    <w:rsid w:val="00EF7276"/>
    <w:pPr>
      <w:spacing w:after="100"/>
      <w:ind w:left="880"/>
    </w:pPr>
    <w:rPr>
      <w:rFonts w:eastAsia="Times New Roman"/>
    </w:rPr>
  </w:style>
  <w:style w:type="paragraph" w:customStyle="1" w:styleId="TOC61">
    <w:name w:val="TOC 61"/>
    <w:basedOn w:val="Normal"/>
    <w:next w:val="Normal"/>
    <w:autoRedefine/>
    <w:uiPriority w:val="39"/>
    <w:unhideWhenUsed/>
    <w:rsid w:val="00EF7276"/>
    <w:pPr>
      <w:spacing w:after="100"/>
      <w:ind w:left="1100"/>
    </w:pPr>
    <w:rPr>
      <w:rFonts w:eastAsia="Times New Roman"/>
    </w:rPr>
  </w:style>
  <w:style w:type="paragraph" w:customStyle="1" w:styleId="TOC71">
    <w:name w:val="TOC 71"/>
    <w:basedOn w:val="Normal"/>
    <w:next w:val="Normal"/>
    <w:autoRedefine/>
    <w:uiPriority w:val="39"/>
    <w:unhideWhenUsed/>
    <w:rsid w:val="00EF7276"/>
    <w:pPr>
      <w:spacing w:after="100"/>
      <w:ind w:left="1320"/>
    </w:pPr>
    <w:rPr>
      <w:rFonts w:eastAsia="Times New Roman"/>
    </w:rPr>
  </w:style>
  <w:style w:type="paragraph" w:customStyle="1" w:styleId="TOC81">
    <w:name w:val="TOC 81"/>
    <w:basedOn w:val="Normal"/>
    <w:next w:val="Normal"/>
    <w:autoRedefine/>
    <w:uiPriority w:val="39"/>
    <w:unhideWhenUsed/>
    <w:rsid w:val="00EF7276"/>
    <w:pPr>
      <w:spacing w:after="100"/>
      <w:ind w:left="1540"/>
    </w:pPr>
    <w:rPr>
      <w:rFonts w:eastAsia="Times New Roman"/>
    </w:rPr>
  </w:style>
  <w:style w:type="paragraph" w:customStyle="1" w:styleId="TOC91">
    <w:name w:val="TOC 91"/>
    <w:basedOn w:val="Normal"/>
    <w:next w:val="Normal"/>
    <w:autoRedefine/>
    <w:uiPriority w:val="39"/>
    <w:unhideWhenUsed/>
    <w:rsid w:val="00EF7276"/>
    <w:pPr>
      <w:spacing w:after="100"/>
      <w:ind w:left="1760"/>
    </w:pPr>
    <w:rPr>
      <w:rFonts w:eastAsia="Times New Roman"/>
    </w:rPr>
  </w:style>
  <w:style w:type="table" w:customStyle="1" w:styleId="PlainTable11">
    <w:name w:val="Plain Table 11"/>
    <w:basedOn w:val="TableNormal"/>
    <w:next w:val="PlainTable1"/>
    <w:uiPriority w:val="41"/>
    <w:rsid w:val="00EF7276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NoList11">
    <w:name w:val="No List11"/>
    <w:next w:val="NoList"/>
    <w:uiPriority w:val="99"/>
    <w:semiHidden/>
    <w:unhideWhenUsed/>
    <w:rsid w:val="00EF7276"/>
  </w:style>
  <w:style w:type="numbering" w:customStyle="1" w:styleId="NoList111">
    <w:name w:val="No List111"/>
    <w:next w:val="NoList"/>
    <w:uiPriority w:val="99"/>
    <w:semiHidden/>
    <w:unhideWhenUsed/>
    <w:rsid w:val="00EF7276"/>
  </w:style>
  <w:style w:type="table" w:customStyle="1" w:styleId="PlainTable111">
    <w:name w:val="Plain Table 111"/>
    <w:basedOn w:val="TableNormal"/>
    <w:next w:val="PlainTable1"/>
    <w:uiPriority w:val="41"/>
    <w:rsid w:val="00EF727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Grid2">
    <w:name w:val="Table Grid2"/>
    <w:basedOn w:val="TableNormal"/>
    <w:next w:val="TableGrid"/>
    <w:uiPriority w:val="39"/>
    <w:rsid w:val="00EF7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1">
    <w:name w:val="Heading 2 Char1"/>
    <w:basedOn w:val="DefaultParagraphFont"/>
    <w:uiPriority w:val="9"/>
    <w:semiHidden/>
    <w:rsid w:val="00EF727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EF72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1">
    <w:name w:val="Heading 4 Char1"/>
    <w:basedOn w:val="DefaultParagraphFont"/>
    <w:uiPriority w:val="9"/>
    <w:semiHidden/>
    <w:rsid w:val="00EF72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727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1">
    <w:name w:val="Intense Quote Char1"/>
    <w:basedOn w:val="DefaultParagraphFont"/>
    <w:uiPriority w:val="30"/>
    <w:rsid w:val="00EF7276"/>
    <w:rPr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EF7276"/>
    <w:rPr>
      <w:b/>
      <w:bCs/>
      <w:smallCaps/>
      <w:color w:val="5B9BD5" w:themeColor="accent1"/>
      <w:spacing w:val="5"/>
    </w:rPr>
  </w:style>
  <w:style w:type="character" w:styleId="IntenseEmphasis">
    <w:name w:val="Intense Emphasis"/>
    <w:basedOn w:val="DefaultParagraphFont"/>
    <w:uiPriority w:val="21"/>
    <w:qFormat/>
    <w:rsid w:val="00EF7276"/>
    <w:rPr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F7276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EF72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4-Accent5">
    <w:name w:val="Grid Table 4 Accent 5"/>
    <w:basedOn w:val="TableNormal"/>
    <w:uiPriority w:val="49"/>
    <w:rsid w:val="00EF727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PlainTable2">
    <w:name w:val="Plain Table 2"/>
    <w:basedOn w:val="TableNormal"/>
    <w:uiPriority w:val="42"/>
    <w:rsid w:val="00EF72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EF72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3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4.wdp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21" Type="http://schemas.microsoft.com/office/2007/relationships/hdphoto" Target="media/hdphoto8.wdp"/><Relationship Id="rId34" Type="http://schemas.openxmlformats.org/officeDocument/2006/relationships/image" Target="media/image16.png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microsoft.com/office/2007/relationships/hdphoto" Target="media/hdphoto6.wdp"/><Relationship Id="rId25" Type="http://schemas.microsoft.com/office/2007/relationships/hdphoto" Target="media/hdphoto10.wdp"/><Relationship Id="rId33" Type="http://schemas.microsoft.com/office/2007/relationships/hdphoto" Target="media/hdphoto14.wdp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microsoft.com/office/2007/relationships/hdphoto" Target="media/hdphoto12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microsoft.com/office/2007/relationships/hdphoto" Target="media/hdphoto5.wdp"/><Relationship Id="rId23" Type="http://schemas.microsoft.com/office/2007/relationships/hdphoto" Target="media/hdphoto9.wdp"/><Relationship Id="rId28" Type="http://schemas.openxmlformats.org/officeDocument/2006/relationships/image" Target="media/image13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microsoft.com/office/2007/relationships/hdphoto" Target="media/hdphoto7.wdp"/><Relationship Id="rId31" Type="http://schemas.microsoft.com/office/2007/relationships/hdphoto" Target="media/hdphoto13.wdp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microsoft.com/office/2007/relationships/hdphoto" Target="media/hdphoto11.wdp"/><Relationship Id="rId30" Type="http://schemas.openxmlformats.org/officeDocument/2006/relationships/image" Target="media/image14.png"/><Relationship Id="rId35" Type="http://schemas.openxmlformats.org/officeDocument/2006/relationships/image" Target="media/image17.pn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19</Pages>
  <Words>3157</Words>
  <Characters>17999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Johannesburg</Company>
  <LinksUpToDate>false</LinksUpToDate>
  <CharactersWithSpaces>21114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Mhlongo, Msizi</dc:creator>
  <cp:keywords/>
  <dc:description/>
  <cp:lastModifiedBy>Dubery, Ian</cp:lastModifiedBy>
  <cp:revision>28</cp:revision>
  <dcterms:created xsi:type="dcterms:W3CDTF">2020-05-23T17:42:00Z</dcterms:created>
  <dcterms:modified xsi:type="dcterms:W3CDTF">2020-11-10T11:14:00Z</dcterms:modified>
</cp:coreProperties>
</file>