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C63" w:rsidRPr="00D82496" w:rsidRDefault="006F53CA" w:rsidP="00C62A46">
      <w:pPr>
        <w:pStyle w:val="Title"/>
        <w:spacing w:before="100" w:beforeAutospacing="1" w:after="240"/>
        <w:rPr>
          <w:rFonts w:ascii="Palatino Linotype" w:hAnsi="Palatino Linotype"/>
          <w:lang w:val="en-US"/>
        </w:rPr>
      </w:pPr>
      <w:r w:rsidRPr="00D82496">
        <w:rPr>
          <w:rFonts w:ascii="Palatino Linotype" w:hAnsi="Palatino Linotype"/>
          <w:lang w:val="en-US"/>
        </w:rPr>
        <w:t>Supplementary Materials</w:t>
      </w:r>
    </w:p>
    <w:p w:rsidR="006F53CA" w:rsidRPr="00D82496" w:rsidRDefault="006F53CA" w:rsidP="00C62A46">
      <w:pPr>
        <w:pStyle w:val="Heading1"/>
        <w:spacing w:before="240"/>
        <w:rPr>
          <w:rFonts w:ascii="Palatino Linotype" w:hAnsi="Palatino Linotype"/>
          <w:lang w:val="en-US"/>
        </w:rPr>
      </w:pPr>
      <w:r w:rsidRPr="00D82496">
        <w:rPr>
          <w:rFonts w:ascii="Palatino Linotype" w:hAnsi="Palatino Linotype"/>
          <w:lang w:val="en-US"/>
        </w:rPr>
        <w:t>Data and Input</w:t>
      </w:r>
    </w:p>
    <w:p w:rsidR="00071EBA" w:rsidRPr="00D82496" w:rsidRDefault="00071EBA" w:rsidP="00D82496">
      <w:pPr>
        <w:pStyle w:val="Caption"/>
        <w:jc w:val="center"/>
        <w:rPr>
          <w:rFonts w:ascii="Palatino Linotype" w:hAnsi="Palatino Linotype"/>
          <w:lang w:val="en-US"/>
        </w:rPr>
      </w:pPr>
      <w:bookmarkStart w:id="0" w:name="_Ref530548987"/>
      <w:r w:rsidRPr="00D82496">
        <w:rPr>
          <w:rFonts w:ascii="Palatino Linotype" w:hAnsi="Palatino Linotype"/>
          <w:lang w:val="en-US"/>
        </w:rPr>
        <w:t xml:space="preserve">Table </w:t>
      </w:r>
      <w:r w:rsidR="00E023B0" w:rsidRPr="00D82496">
        <w:rPr>
          <w:rFonts w:ascii="Palatino Linotype" w:hAnsi="Palatino Linotype"/>
          <w:lang w:val="en-US"/>
        </w:rPr>
        <w:t>S</w:t>
      </w:r>
      <w:r w:rsidRPr="00D82496">
        <w:rPr>
          <w:rFonts w:ascii="Palatino Linotype" w:hAnsi="Palatino Linotype"/>
          <w:noProof/>
          <w:lang w:val="en-US"/>
        </w:rPr>
        <w:t>1</w:t>
      </w:r>
      <w:bookmarkEnd w:id="0"/>
      <w:r w:rsidRPr="00D82496">
        <w:rPr>
          <w:rFonts w:ascii="Palatino Linotype" w:hAnsi="Palatino Linotype"/>
          <w:lang w:val="en-US"/>
        </w:rPr>
        <w:t>: LCI Data employed</w:t>
      </w:r>
    </w:p>
    <w:tbl>
      <w:tblPr>
        <w:tblStyle w:val="LightShading"/>
        <w:tblW w:w="9520" w:type="dxa"/>
        <w:tblLook w:val="04A0" w:firstRow="1" w:lastRow="0" w:firstColumn="1" w:lastColumn="0" w:noHBand="0" w:noVBand="1"/>
      </w:tblPr>
      <w:tblGrid>
        <w:gridCol w:w="1720"/>
        <w:gridCol w:w="2385"/>
        <w:gridCol w:w="3039"/>
        <w:gridCol w:w="2512"/>
      </w:tblGrid>
      <w:tr w:rsidR="00071EBA" w:rsidRPr="00D82496" w:rsidTr="00AA0DD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84" w:type="dxa"/>
            <w:noWrap/>
            <w:hideMark/>
          </w:tcPr>
          <w:p w:rsidR="00071EBA" w:rsidRPr="00D82496" w:rsidRDefault="002D5E80" w:rsidP="002D5E80">
            <w:pPr>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Process/Input</w:t>
            </w:r>
          </w:p>
        </w:tc>
        <w:tc>
          <w:tcPr>
            <w:tcW w:w="2385" w:type="dxa"/>
            <w:noWrap/>
            <w:hideMark/>
          </w:tcPr>
          <w:p w:rsidR="00071EBA" w:rsidRPr="00D82496" w:rsidRDefault="002D5E80" w:rsidP="002D5E80">
            <w:pP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Name</w:t>
            </w:r>
          </w:p>
        </w:tc>
        <w:tc>
          <w:tcPr>
            <w:tcW w:w="3039" w:type="dxa"/>
            <w:noWrap/>
            <w:hideMark/>
          </w:tcPr>
          <w:p w:rsidR="00071EBA" w:rsidRPr="00D82496" w:rsidRDefault="002D5E80" w:rsidP="002D5E80">
            <w:pP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 xml:space="preserve">LCI Dataset </w:t>
            </w:r>
          </w:p>
        </w:tc>
        <w:tc>
          <w:tcPr>
            <w:tcW w:w="2512" w:type="dxa"/>
            <w:noWrap/>
            <w:hideMark/>
          </w:tcPr>
          <w:p w:rsidR="00071EBA" w:rsidRPr="00D82496" w:rsidRDefault="00071EBA" w:rsidP="002D5E80">
            <w:pP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Reference</w:t>
            </w:r>
          </w:p>
        </w:tc>
      </w:tr>
      <w:tr w:rsidR="00AA0DD1" w:rsidRPr="00D82496" w:rsidTr="00AA0DD1">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584" w:type="dxa"/>
            <w:vMerge w:val="restart"/>
            <w:noWrap/>
          </w:tcPr>
          <w:p w:rsidR="00AA0DD1" w:rsidRPr="00D82496" w:rsidRDefault="00AA0DD1" w:rsidP="002D5E80">
            <w:pPr>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Infrastructure</w:t>
            </w:r>
          </w:p>
        </w:tc>
        <w:tc>
          <w:tcPr>
            <w:tcW w:w="2385" w:type="dxa"/>
            <w:noWrap/>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Arial"/>
                <w:lang w:eastAsia="sv-SE"/>
              </w:rPr>
            </w:pPr>
            <w:r w:rsidRPr="00D82496">
              <w:rPr>
                <w:rFonts w:ascii="Palatino Linotype" w:eastAsia="Times New Roman" w:hAnsi="Palatino Linotype" w:cs="Arial"/>
                <w:lang w:eastAsia="sv-SE"/>
              </w:rPr>
              <w:t>Steel Structure</w:t>
            </w:r>
          </w:p>
        </w:tc>
        <w:tc>
          <w:tcPr>
            <w:tcW w:w="3039" w:type="dxa"/>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Arial"/>
                <w:lang w:val="en-US" w:eastAsia="sv-SE"/>
              </w:rPr>
            </w:pPr>
            <w:r w:rsidRPr="00D82496">
              <w:rPr>
                <w:rFonts w:ascii="Palatino Linotype" w:eastAsia="Times New Roman" w:hAnsi="Palatino Linotype" w:cs="Arial"/>
                <w:lang w:val="en-US" w:eastAsia="sv-SE"/>
              </w:rPr>
              <w:t>market for steel, chromium steel 18/8</w:t>
            </w:r>
          </w:p>
        </w:tc>
        <w:tc>
          <w:tcPr>
            <w:tcW w:w="2512" w:type="dxa"/>
            <w:noWrap/>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AA0DD1" w:rsidRPr="00D82496" w:rsidTr="00AA0DD1">
        <w:trPr>
          <w:trHeight w:val="419"/>
        </w:trPr>
        <w:tc>
          <w:tcPr>
            <w:cnfStyle w:val="001000000000" w:firstRow="0" w:lastRow="0" w:firstColumn="1" w:lastColumn="0" w:oddVBand="0" w:evenVBand="0" w:oddHBand="0" w:evenHBand="0" w:firstRowFirstColumn="0" w:firstRowLastColumn="0" w:lastRowFirstColumn="0" w:lastRowLastColumn="0"/>
            <w:tcW w:w="1584" w:type="dxa"/>
            <w:vMerge/>
            <w:noWrap/>
          </w:tcPr>
          <w:p w:rsidR="00AA0DD1" w:rsidRPr="00D82496" w:rsidRDefault="00AA0DD1" w:rsidP="002D5E80">
            <w:pPr>
              <w:rPr>
                <w:rFonts w:ascii="Palatino Linotype" w:eastAsia="Times New Roman" w:hAnsi="Palatino Linotype" w:cs="Times New Roman"/>
                <w:color w:val="000000"/>
                <w:lang w:eastAsia="sv-SE"/>
              </w:rPr>
            </w:pPr>
          </w:p>
        </w:tc>
        <w:tc>
          <w:tcPr>
            <w:tcW w:w="2385" w:type="dxa"/>
            <w:noWrap/>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Arial"/>
                <w:lang w:eastAsia="sv-SE"/>
              </w:rPr>
            </w:pPr>
            <w:r w:rsidRPr="00D82496">
              <w:rPr>
                <w:rFonts w:ascii="Palatino Linotype" w:eastAsia="Times New Roman" w:hAnsi="Palatino Linotype" w:cs="Arial"/>
                <w:lang w:eastAsia="sv-SE"/>
              </w:rPr>
              <w:t>LEDs</w:t>
            </w:r>
          </w:p>
        </w:tc>
        <w:tc>
          <w:tcPr>
            <w:tcW w:w="3039" w:type="dxa"/>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Arial"/>
                <w:lang w:val="en-US" w:eastAsia="sv-SE"/>
              </w:rPr>
            </w:pPr>
            <w:r w:rsidRPr="00D82496">
              <w:rPr>
                <w:rFonts w:ascii="Palatino Linotype" w:eastAsia="Times New Roman" w:hAnsi="Palatino Linotype" w:cs="Arial"/>
                <w:lang w:val="en-US" w:eastAsia="sv-SE"/>
              </w:rPr>
              <w:t>market for light emitting diode</w:t>
            </w:r>
          </w:p>
        </w:tc>
        <w:tc>
          <w:tcPr>
            <w:tcW w:w="2512" w:type="dxa"/>
            <w:noWrap/>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AA0DD1" w:rsidRPr="00D82496" w:rsidTr="00AA0DD1">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584" w:type="dxa"/>
            <w:vMerge/>
            <w:noWrap/>
          </w:tcPr>
          <w:p w:rsidR="00AA0DD1" w:rsidRPr="00D82496" w:rsidRDefault="00AA0DD1" w:rsidP="002D5E80">
            <w:pPr>
              <w:rPr>
                <w:rFonts w:ascii="Palatino Linotype" w:eastAsia="Times New Roman" w:hAnsi="Palatino Linotype" w:cs="Times New Roman"/>
                <w:color w:val="000000"/>
                <w:lang w:eastAsia="sv-SE"/>
              </w:rPr>
            </w:pPr>
          </w:p>
        </w:tc>
        <w:tc>
          <w:tcPr>
            <w:tcW w:w="2385" w:type="dxa"/>
            <w:noWrap/>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Arial"/>
                <w:lang w:eastAsia="sv-SE"/>
              </w:rPr>
            </w:pPr>
            <w:r w:rsidRPr="00D82496">
              <w:rPr>
                <w:rFonts w:ascii="Palatino Linotype" w:eastAsia="Times New Roman" w:hAnsi="Palatino Linotype" w:cs="Arial"/>
                <w:lang w:eastAsia="sv-SE"/>
              </w:rPr>
              <w:t xml:space="preserve">Trays </w:t>
            </w:r>
          </w:p>
        </w:tc>
        <w:tc>
          <w:tcPr>
            <w:tcW w:w="3039" w:type="dxa"/>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Arial"/>
                <w:lang w:val="en-US" w:eastAsia="sv-SE"/>
              </w:rPr>
            </w:pPr>
            <w:r w:rsidRPr="00D82496">
              <w:rPr>
                <w:rFonts w:ascii="Palatino Linotype" w:eastAsia="Times New Roman" w:hAnsi="Palatino Linotype" w:cs="Arial"/>
                <w:lang w:val="en-US" w:eastAsia="sv-SE"/>
              </w:rPr>
              <w:t>polyethylene production, high density, granulate</w:t>
            </w:r>
          </w:p>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Arial"/>
                <w:lang w:val="en-US" w:eastAsia="sv-SE"/>
              </w:rPr>
            </w:pPr>
          </w:p>
        </w:tc>
        <w:tc>
          <w:tcPr>
            <w:tcW w:w="2512" w:type="dxa"/>
            <w:noWrap/>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AA0DD1" w:rsidRPr="00D82496" w:rsidTr="00AA0DD1">
        <w:trPr>
          <w:trHeight w:val="419"/>
        </w:trPr>
        <w:tc>
          <w:tcPr>
            <w:cnfStyle w:val="001000000000" w:firstRow="0" w:lastRow="0" w:firstColumn="1" w:lastColumn="0" w:oddVBand="0" w:evenVBand="0" w:oddHBand="0" w:evenHBand="0" w:firstRowFirstColumn="0" w:firstRowLastColumn="0" w:lastRowFirstColumn="0" w:lastRowLastColumn="0"/>
            <w:tcW w:w="1584" w:type="dxa"/>
            <w:vMerge/>
            <w:noWrap/>
          </w:tcPr>
          <w:p w:rsidR="00AA0DD1" w:rsidRPr="00D82496" w:rsidRDefault="00AA0DD1" w:rsidP="002D5E80">
            <w:pPr>
              <w:rPr>
                <w:rFonts w:ascii="Palatino Linotype" w:eastAsia="Times New Roman" w:hAnsi="Palatino Linotype" w:cs="Times New Roman"/>
                <w:color w:val="000000"/>
                <w:lang w:eastAsia="sv-SE"/>
              </w:rPr>
            </w:pPr>
          </w:p>
        </w:tc>
        <w:tc>
          <w:tcPr>
            <w:tcW w:w="2385" w:type="dxa"/>
            <w:noWrap/>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Arial"/>
                <w:lang w:eastAsia="sv-SE"/>
              </w:rPr>
            </w:pPr>
          </w:p>
        </w:tc>
        <w:tc>
          <w:tcPr>
            <w:tcW w:w="3039" w:type="dxa"/>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Arial"/>
                <w:lang w:val="en-US" w:eastAsia="sv-SE"/>
              </w:rPr>
            </w:pPr>
            <w:r w:rsidRPr="00D82496">
              <w:rPr>
                <w:rFonts w:ascii="Palatino Linotype" w:eastAsia="Times New Roman" w:hAnsi="Palatino Linotype" w:cs="Arial"/>
                <w:lang w:val="en-US" w:eastAsia="sv-SE"/>
              </w:rPr>
              <w:t xml:space="preserve">injection </w:t>
            </w:r>
            <w:proofErr w:type="spellStart"/>
            <w:r w:rsidRPr="00D82496">
              <w:rPr>
                <w:rFonts w:ascii="Palatino Linotype" w:eastAsia="Times New Roman" w:hAnsi="Palatino Linotype" w:cs="Arial"/>
                <w:lang w:val="en-US" w:eastAsia="sv-SE"/>
              </w:rPr>
              <w:t>moulding</w:t>
            </w:r>
            <w:proofErr w:type="spellEnd"/>
          </w:p>
        </w:tc>
        <w:tc>
          <w:tcPr>
            <w:tcW w:w="2512" w:type="dxa"/>
            <w:noWrap/>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AA0DD1" w:rsidRPr="00D82496" w:rsidTr="00AA0DD1">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584" w:type="dxa"/>
            <w:vMerge/>
            <w:noWrap/>
          </w:tcPr>
          <w:p w:rsidR="00AA0DD1" w:rsidRPr="00D82496" w:rsidRDefault="00AA0DD1" w:rsidP="002D5E80">
            <w:pPr>
              <w:rPr>
                <w:rFonts w:ascii="Palatino Linotype" w:eastAsia="Times New Roman" w:hAnsi="Palatino Linotype" w:cs="Times New Roman"/>
                <w:color w:val="000000"/>
                <w:lang w:eastAsia="sv-SE"/>
              </w:rPr>
            </w:pPr>
          </w:p>
        </w:tc>
        <w:tc>
          <w:tcPr>
            <w:tcW w:w="2385" w:type="dxa"/>
            <w:noWrap/>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Arial"/>
                <w:lang w:eastAsia="sv-SE"/>
              </w:rPr>
            </w:pPr>
            <w:r w:rsidRPr="00D82496">
              <w:rPr>
                <w:rFonts w:ascii="Palatino Linotype" w:eastAsia="Times New Roman" w:hAnsi="Palatino Linotype" w:cs="Arial"/>
                <w:lang w:eastAsia="sv-SE"/>
              </w:rPr>
              <w:t>Tubing/Other Plastics</w:t>
            </w:r>
          </w:p>
        </w:tc>
        <w:tc>
          <w:tcPr>
            <w:tcW w:w="3039" w:type="dxa"/>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Arial"/>
                <w:lang w:val="en-US" w:eastAsia="sv-SE"/>
              </w:rPr>
            </w:pPr>
            <w:r w:rsidRPr="00D82496">
              <w:rPr>
                <w:rFonts w:ascii="Palatino Linotype" w:eastAsia="Times New Roman" w:hAnsi="Palatino Linotype" w:cs="Arial"/>
                <w:lang w:val="en-US" w:eastAsia="sv-SE"/>
              </w:rPr>
              <w:t>polyethylene production, high density, granulate</w:t>
            </w:r>
          </w:p>
        </w:tc>
        <w:tc>
          <w:tcPr>
            <w:tcW w:w="2512" w:type="dxa"/>
            <w:noWrap/>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AA0DD1" w:rsidRPr="00D82496" w:rsidTr="00AA0DD1">
        <w:trPr>
          <w:trHeight w:val="419"/>
        </w:trPr>
        <w:tc>
          <w:tcPr>
            <w:cnfStyle w:val="001000000000" w:firstRow="0" w:lastRow="0" w:firstColumn="1" w:lastColumn="0" w:oddVBand="0" w:evenVBand="0" w:oddHBand="0" w:evenHBand="0" w:firstRowFirstColumn="0" w:firstRowLastColumn="0" w:lastRowFirstColumn="0" w:lastRowLastColumn="0"/>
            <w:tcW w:w="1584" w:type="dxa"/>
            <w:vMerge/>
            <w:noWrap/>
          </w:tcPr>
          <w:p w:rsidR="00AA0DD1" w:rsidRPr="00D82496" w:rsidRDefault="00AA0DD1" w:rsidP="002D5E80">
            <w:pPr>
              <w:rPr>
                <w:rFonts w:ascii="Palatino Linotype" w:eastAsia="Times New Roman" w:hAnsi="Palatino Linotype" w:cs="Times New Roman"/>
                <w:color w:val="000000"/>
                <w:lang w:eastAsia="sv-SE"/>
              </w:rPr>
            </w:pPr>
          </w:p>
        </w:tc>
        <w:tc>
          <w:tcPr>
            <w:tcW w:w="2385" w:type="dxa"/>
            <w:noWrap/>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Arial"/>
                <w:lang w:eastAsia="sv-SE"/>
              </w:rPr>
            </w:pPr>
            <w:r w:rsidRPr="00D82496">
              <w:rPr>
                <w:rFonts w:ascii="Palatino Linotype" w:eastAsia="Times New Roman" w:hAnsi="Palatino Linotype" w:cs="Arial"/>
                <w:lang w:eastAsia="sv-SE"/>
              </w:rPr>
              <w:t>Pumps</w:t>
            </w:r>
          </w:p>
        </w:tc>
        <w:tc>
          <w:tcPr>
            <w:tcW w:w="3039" w:type="dxa"/>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Arial"/>
                <w:lang w:eastAsia="sv-SE"/>
              </w:rPr>
            </w:pPr>
            <w:r w:rsidRPr="00D82496">
              <w:rPr>
                <w:rFonts w:ascii="Palatino Linotype" w:eastAsia="Times New Roman" w:hAnsi="Palatino Linotype" w:cs="Arial"/>
                <w:lang w:eastAsia="sv-SE"/>
              </w:rPr>
              <w:t>pump production, 40W</w:t>
            </w:r>
          </w:p>
        </w:tc>
        <w:tc>
          <w:tcPr>
            <w:tcW w:w="2512" w:type="dxa"/>
            <w:noWrap/>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AA0DD1" w:rsidRPr="00D82496" w:rsidTr="00AA0DD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84" w:type="dxa"/>
            <w:vMerge/>
            <w:noWrap/>
          </w:tcPr>
          <w:p w:rsidR="00AA0DD1" w:rsidRPr="00D82496" w:rsidRDefault="00AA0DD1" w:rsidP="002D5E80">
            <w:pPr>
              <w:rPr>
                <w:rFonts w:ascii="Palatino Linotype" w:eastAsia="Times New Roman" w:hAnsi="Palatino Linotype" w:cs="Times New Roman"/>
                <w:color w:val="000000"/>
                <w:lang w:eastAsia="sv-SE"/>
              </w:rPr>
            </w:pPr>
          </w:p>
        </w:tc>
        <w:tc>
          <w:tcPr>
            <w:tcW w:w="2385" w:type="dxa"/>
            <w:noWrap/>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Arial"/>
                <w:lang w:eastAsia="sv-SE"/>
              </w:rPr>
            </w:pPr>
            <w:r w:rsidRPr="00D82496">
              <w:rPr>
                <w:rFonts w:ascii="Palatino Linotype" w:eastAsia="Times New Roman" w:hAnsi="Palatino Linotype" w:cs="Arial"/>
                <w:lang w:eastAsia="sv-SE"/>
              </w:rPr>
              <w:t>Heater and Other Electronics</w:t>
            </w:r>
          </w:p>
        </w:tc>
        <w:tc>
          <w:tcPr>
            <w:tcW w:w="3039" w:type="dxa"/>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Arial"/>
                <w:lang w:val="en-US" w:eastAsia="sv-SE"/>
              </w:rPr>
            </w:pPr>
            <w:r w:rsidRPr="00D82496">
              <w:rPr>
                <w:rFonts w:ascii="Palatino Linotype" w:eastAsia="Times New Roman" w:hAnsi="Palatino Linotype" w:cs="Arial"/>
                <w:lang w:val="en-US" w:eastAsia="sv-SE"/>
              </w:rPr>
              <w:t>electronics production, for control units</w:t>
            </w:r>
          </w:p>
        </w:tc>
        <w:tc>
          <w:tcPr>
            <w:tcW w:w="2512" w:type="dxa"/>
            <w:noWrap/>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AA0DD1" w:rsidRPr="00D82496" w:rsidTr="00AA0DD1">
        <w:trPr>
          <w:trHeight w:val="300"/>
        </w:trPr>
        <w:tc>
          <w:tcPr>
            <w:cnfStyle w:val="001000000000" w:firstRow="0" w:lastRow="0" w:firstColumn="1" w:lastColumn="0" w:oddVBand="0" w:evenVBand="0" w:oddHBand="0" w:evenHBand="0" w:firstRowFirstColumn="0" w:firstRowLastColumn="0" w:lastRowFirstColumn="0" w:lastRowLastColumn="0"/>
            <w:tcW w:w="1584" w:type="dxa"/>
            <w:vMerge/>
            <w:noWrap/>
          </w:tcPr>
          <w:p w:rsidR="00AA0DD1" w:rsidRPr="00D82496" w:rsidRDefault="00AA0DD1" w:rsidP="002D5E80">
            <w:pPr>
              <w:rPr>
                <w:rFonts w:ascii="Palatino Linotype" w:eastAsia="Times New Roman" w:hAnsi="Palatino Linotype" w:cs="Times New Roman"/>
                <w:color w:val="000000"/>
                <w:lang w:eastAsia="sv-SE"/>
              </w:rPr>
            </w:pPr>
          </w:p>
        </w:tc>
        <w:tc>
          <w:tcPr>
            <w:tcW w:w="2385" w:type="dxa"/>
            <w:noWrap/>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Arial"/>
                <w:lang w:val="en-US" w:eastAsia="sv-SE"/>
              </w:rPr>
            </w:pPr>
            <w:r w:rsidRPr="00D82496">
              <w:rPr>
                <w:rFonts w:ascii="Palatino Linotype" w:eastAsia="Times New Roman" w:hAnsi="Palatino Linotype" w:cs="Arial"/>
                <w:lang w:val="en-US" w:eastAsia="sv-SE"/>
              </w:rPr>
              <w:t>Greenhouse Infrastructure (for Sensitivity Analysis)</w:t>
            </w:r>
          </w:p>
        </w:tc>
        <w:tc>
          <w:tcPr>
            <w:tcW w:w="3039" w:type="dxa"/>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Arial"/>
                <w:lang w:val="en-US" w:eastAsia="sv-SE"/>
              </w:rPr>
            </w:pPr>
            <w:r w:rsidRPr="00D82496">
              <w:rPr>
                <w:rFonts w:ascii="Palatino Linotype" w:eastAsia="Times New Roman" w:hAnsi="Palatino Linotype" w:cs="Arial"/>
                <w:lang w:val="en-US" w:eastAsia="sv-SE"/>
              </w:rPr>
              <w:t>greenhouse construction, glass walls and roof, metal tubes</w:t>
            </w:r>
          </w:p>
        </w:tc>
        <w:tc>
          <w:tcPr>
            <w:tcW w:w="2512" w:type="dxa"/>
            <w:noWrap/>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val="en-US" w:eastAsia="sv-SE"/>
              </w:rPr>
            </w:pPr>
            <w:r w:rsidRPr="00D82496">
              <w:rPr>
                <w:rFonts w:ascii="Palatino Linotype" w:eastAsia="Times New Roman" w:hAnsi="Palatino Linotype" w:cs="Times New Roman"/>
                <w:noProof/>
                <w:color w:val="000000"/>
                <w:lang w:eastAsia="sv-SE"/>
              </w:rPr>
              <w:t>[1]</w:t>
            </w:r>
          </w:p>
        </w:tc>
      </w:tr>
      <w:tr w:rsidR="002D5E80" w:rsidRPr="00D82496" w:rsidTr="00AA0DD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84" w:type="dxa"/>
            <w:noWrap/>
            <w:hideMark/>
          </w:tcPr>
          <w:p w:rsidR="002D5E80" w:rsidRPr="00D82496" w:rsidRDefault="002D5E80" w:rsidP="002D5E80">
            <w:pPr>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Seeds</w:t>
            </w:r>
          </w:p>
        </w:tc>
        <w:tc>
          <w:tcPr>
            <w:tcW w:w="2385" w:type="dxa"/>
            <w:noWrap/>
            <w:hideMark/>
          </w:tcPr>
          <w:p w:rsidR="002D5E80" w:rsidRPr="00D82496" w:rsidRDefault="002D5E80"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p>
        </w:tc>
        <w:tc>
          <w:tcPr>
            <w:tcW w:w="3039" w:type="dxa"/>
            <w:hideMark/>
          </w:tcPr>
          <w:p w:rsidR="002D5E80" w:rsidRPr="00D82496" w:rsidRDefault="002D5E80"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val="en-US" w:eastAsia="sv-SE"/>
              </w:rPr>
            </w:pPr>
            <w:r w:rsidRPr="00D82496">
              <w:rPr>
                <w:rFonts w:ascii="Palatino Linotype" w:eastAsia="Times New Roman" w:hAnsi="Palatino Linotype" w:cs="Times New Roman"/>
                <w:noProof/>
                <w:color w:val="000000"/>
                <w:lang w:val="en-US" w:eastAsia="sv-SE"/>
              </w:rPr>
              <w:t>market</w:t>
            </w:r>
            <w:r w:rsidRPr="00D82496">
              <w:rPr>
                <w:rFonts w:ascii="Palatino Linotype" w:eastAsia="Times New Roman" w:hAnsi="Palatino Linotype" w:cs="Times New Roman"/>
                <w:color w:val="000000"/>
                <w:lang w:val="en-US" w:eastAsia="sv-SE"/>
              </w:rPr>
              <w:t xml:space="preserve"> for grass seed, organic, for sowing </w:t>
            </w:r>
          </w:p>
        </w:tc>
        <w:tc>
          <w:tcPr>
            <w:tcW w:w="2512" w:type="dxa"/>
            <w:noWrap/>
          </w:tcPr>
          <w:p w:rsidR="002D5E80" w:rsidRPr="00D82496" w:rsidRDefault="002D5E80"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2D5E80" w:rsidRPr="00D82496" w:rsidTr="00AA0DD1">
        <w:trPr>
          <w:trHeight w:val="600"/>
        </w:trPr>
        <w:tc>
          <w:tcPr>
            <w:cnfStyle w:val="001000000000" w:firstRow="0" w:lastRow="0" w:firstColumn="1" w:lastColumn="0" w:oddVBand="0" w:evenVBand="0" w:oddHBand="0" w:evenHBand="0" w:firstRowFirstColumn="0" w:firstRowLastColumn="0" w:lastRowFirstColumn="0" w:lastRowLastColumn="0"/>
            <w:tcW w:w="1584" w:type="dxa"/>
            <w:noWrap/>
            <w:hideMark/>
          </w:tcPr>
          <w:p w:rsidR="002D5E80" w:rsidRPr="00D82496" w:rsidRDefault="002D5E80" w:rsidP="002D5E80">
            <w:pPr>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Wrapping paper</w:t>
            </w:r>
          </w:p>
        </w:tc>
        <w:tc>
          <w:tcPr>
            <w:tcW w:w="2385" w:type="dxa"/>
            <w:noWrap/>
            <w:hideMark/>
          </w:tcPr>
          <w:p w:rsidR="002D5E80" w:rsidRPr="00D82496" w:rsidRDefault="002D5E80"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p>
        </w:tc>
        <w:tc>
          <w:tcPr>
            <w:tcW w:w="3039" w:type="dxa"/>
            <w:hideMark/>
          </w:tcPr>
          <w:p w:rsidR="002D5E80" w:rsidRPr="00D82496" w:rsidRDefault="002D5E80"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val="en-US" w:eastAsia="sv-SE"/>
              </w:rPr>
            </w:pPr>
            <w:r w:rsidRPr="00D82496">
              <w:rPr>
                <w:rFonts w:ascii="Palatino Linotype" w:eastAsia="Times New Roman" w:hAnsi="Palatino Linotype" w:cs="Times New Roman"/>
                <w:noProof/>
                <w:color w:val="000000"/>
                <w:lang w:val="en-US" w:eastAsia="sv-SE"/>
              </w:rPr>
              <w:t>market</w:t>
            </w:r>
            <w:r w:rsidRPr="00D82496">
              <w:rPr>
                <w:rFonts w:ascii="Palatino Linotype" w:eastAsia="Times New Roman" w:hAnsi="Palatino Linotype" w:cs="Times New Roman"/>
                <w:color w:val="000000"/>
                <w:lang w:val="en-US" w:eastAsia="sv-SE"/>
              </w:rPr>
              <w:t xml:space="preserve"> for paper, wood containing, lightweight coated </w:t>
            </w:r>
          </w:p>
        </w:tc>
        <w:tc>
          <w:tcPr>
            <w:tcW w:w="2512" w:type="dxa"/>
            <w:noWrap/>
          </w:tcPr>
          <w:p w:rsidR="002D5E80" w:rsidRPr="00D82496" w:rsidRDefault="002D5E80"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2D5E80" w:rsidRPr="00D82496" w:rsidTr="00AA0DD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84" w:type="dxa"/>
            <w:vMerge w:val="restart"/>
            <w:noWrap/>
            <w:hideMark/>
          </w:tcPr>
          <w:p w:rsidR="002D5E80" w:rsidRPr="00D82496" w:rsidRDefault="002D5E80" w:rsidP="002D5E80">
            <w:pPr>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Fertilizers</w:t>
            </w:r>
          </w:p>
        </w:tc>
        <w:tc>
          <w:tcPr>
            <w:tcW w:w="2385" w:type="dxa"/>
            <w:noWrap/>
            <w:hideMark/>
          </w:tcPr>
          <w:p w:rsidR="002D5E80" w:rsidRPr="00D82496" w:rsidRDefault="002D5E80"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Nitrogen (N)</w:t>
            </w:r>
          </w:p>
        </w:tc>
        <w:tc>
          <w:tcPr>
            <w:tcW w:w="3039" w:type="dxa"/>
            <w:hideMark/>
          </w:tcPr>
          <w:p w:rsidR="002D5E80" w:rsidRPr="00D82496" w:rsidRDefault="002D5E80"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val="en-US" w:eastAsia="sv-SE"/>
              </w:rPr>
            </w:pPr>
            <w:r w:rsidRPr="00D82496">
              <w:rPr>
                <w:rFonts w:ascii="Palatino Linotype" w:eastAsia="Times New Roman" w:hAnsi="Palatino Linotype" w:cs="Times New Roman"/>
                <w:color w:val="000000"/>
                <w:lang w:val="en-US" w:eastAsia="sv-SE"/>
              </w:rPr>
              <w:t>market for nitrogen fertilizer, as N</w:t>
            </w:r>
          </w:p>
        </w:tc>
        <w:tc>
          <w:tcPr>
            <w:tcW w:w="2512" w:type="dxa"/>
            <w:noWrap/>
          </w:tcPr>
          <w:p w:rsidR="002D5E80" w:rsidRPr="00D82496" w:rsidRDefault="002D5E80"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2D5E80" w:rsidRPr="00D82496" w:rsidTr="00AA0DD1">
        <w:trPr>
          <w:trHeight w:val="300"/>
        </w:trPr>
        <w:tc>
          <w:tcPr>
            <w:cnfStyle w:val="001000000000" w:firstRow="0" w:lastRow="0" w:firstColumn="1" w:lastColumn="0" w:oddVBand="0" w:evenVBand="0" w:oddHBand="0" w:evenHBand="0" w:firstRowFirstColumn="0" w:firstRowLastColumn="0" w:lastRowFirstColumn="0" w:lastRowLastColumn="0"/>
            <w:tcW w:w="1584" w:type="dxa"/>
            <w:vMerge/>
            <w:noWrap/>
            <w:hideMark/>
          </w:tcPr>
          <w:p w:rsidR="002D5E80" w:rsidRPr="00D82496" w:rsidRDefault="002D5E80" w:rsidP="002D5E80">
            <w:pPr>
              <w:rPr>
                <w:rFonts w:ascii="Palatino Linotype" w:eastAsia="Times New Roman" w:hAnsi="Palatino Linotype" w:cs="Times New Roman"/>
                <w:color w:val="000000"/>
                <w:lang w:eastAsia="sv-SE"/>
              </w:rPr>
            </w:pPr>
          </w:p>
        </w:tc>
        <w:tc>
          <w:tcPr>
            <w:tcW w:w="2385" w:type="dxa"/>
            <w:noWrap/>
            <w:hideMark/>
          </w:tcPr>
          <w:p w:rsidR="002D5E80" w:rsidRPr="00D82496" w:rsidRDefault="002D5E80"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Phosphate (P)</w:t>
            </w:r>
          </w:p>
        </w:tc>
        <w:tc>
          <w:tcPr>
            <w:tcW w:w="3039" w:type="dxa"/>
            <w:hideMark/>
          </w:tcPr>
          <w:p w:rsidR="002D5E80" w:rsidRPr="00D82496" w:rsidRDefault="002D5E80"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val="en-US" w:eastAsia="sv-SE"/>
              </w:rPr>
            </w:pPr>
            <w:r w:rsidRPr="00D82496">
              <w:rPr>
                <w:rFonts w:ascii="Palatino Linotype" w:eastAsia="Times New Roman" w:hAnsi="Palatino Linotype" w:cs="Times New Roman"/>
                <w:noProof/>
                <w:color w:val="000000"/>
                <w:lang w:val="en-US" w:eastAsia="sv-SE"/>
              </w:rPr>
              <w:t>market</w:t>
            </w:r>
            <w:r w:rsidRPr="00D82496">
              <w:rPr>
                <w:rFonts w:ascii="Palatino Linotype" w:eastAsia="Times New Roman" w:hAnsi="Palatino Linotype" w:cs="Times New Roman"/>
                <w:color w:val="000000"/>
                <w:lang w:val="en-US" w:eastAsia="sv-SE"/>
              </w:rPr>
              <w:t xml:space="preserve"> for phosphate </w:t>
            </w:r>
            <w:r w:rsidRPr="00D82496">
              <w:rPr>
                <w:rFonts w:ascii="Palatino Linotype" w:eastAsia="Times New Roman" w:hAnsi="Palatino Linotype" w:cs="Times New Roman"/>
                <w:noProof/>
                <w:color w:val="000000"/>
                <w:lang w:val="en-US" w:eastAsia="sv-SE"/>
              </w:rPr>
              <w:t>fertilizer</w:t>
            </w:r>
            <w:r w:rsidRPr="00D82496">
              <w:rPr>
                <w:rFonts w:ascii="Palatino Linotype" w:eastAsia="Times New Roman" w:hAnsi="Palatino Linotype" w:cs="Times New Roman"/>
                <w:color w:val="000000"/>
                <w:lang w:val="en-US" w:eastAsia="sv-SE"/>
              </w:rPr>
              <w:t>, as P2O5</w:t>
            </w:r>
          </w:p>
        </w:tc>
        <w:tc>
          <w:tcPr>
            <w:tcW w:w="2512" w:type="dxa"/>
            <w:noWrap/>
          </w:tcPr>
          <w:p w:rsidR="002D5E80" w:rsidRPr="00D82496" w:rsidRDefault="002D5E80"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2D5E80" w:rsidRPr="00D82496" w:rsidTr="00AA0DD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84" w:type="dxa"/>
            <w:vMerge/>
            <w:noWrap/>
            <w:hideMark/>
          </w:tcPr>
          <w:p w:rsidR="002D5E80" w:rsidRPr="00D82496" w:rsidRDefault="002D5E80" w:rsidP="002D5E80">
            <w:pPr>
              <w:rPr>
                <w:rFonts w:ascii="Palatino Linotype" w:eastAsia="Times New Roman" w:hAnsi="Palatino Linotype" w:cs="Times New Roman"/>
                <w:color w:val="000000"/>
                <w:lang w:eastAsia="sv-SE"/>
              </w:rPr>
            </w:pPr>
          </w:p>
        </w:tc>
        <w:tc>
          <w:tcPr>
            <w:tcW w:w="2385" w:type="dxa"/>
            <w:noWrap/>
            <w:hideMark/>
          </w:tcPr>
          <w:p w:rsidR="002D5E80" w:rsidRPr="00D82496" w:rsidRDefault="002D5E80"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Potassium (K)</w:t>
            </w:r>
          </w:p>
        </w:tc>
        <w:tc>
          <w:tcPr>
            <w:tcW w:w="3039" w:type="dxa"/>
            <w:hideMark/>
          </w:tcPr>
          <w:p w:rsidR="002D5E80" w:rsidRPr="00D82496" w:rsidRDefault="002D5E80"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val="en-US" w:eastAsia="sv-SE"/>
              </w:rPr>
            </w:pPr>
            <w:r w:rsidRPr="00D82496">
              <w:rPr>
                <w:rFonts w:ascii="Palatino Linotype" w:eastAsia="Times New Roman" w:hAnsi="Palatino Linotype" w:cs="Times New Roman"/>
                <w:color w:val="000000"/>
                <w:lang w:val="en-US" w:eastAsia="sv-SE"/>
              </w:rPr>
              <w:t>market for potassium fertilizer, as K2O</w:t>
            </w:r>
          </w:p>
        </w:tc>
        <w:tc>
          <w:tcPr>
            <w:tcW w:w="2512" w:type="dxa"/>
            <w:noWrap/>
          </w:tcPr>
          <w:p w:rsidR="002D5E80" w:rsidRPr="00D82496" w:rsidRDefault="002D5E80"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AA0DD1" w:rsidRPr="00D82496" w:rsidTr="00AA0DD1">
        <w:trPr>
          <w:trHeight w:val="600"/>
        </w:trPr>
        <w:tc>
          <w:tcPr>
            <w:cnfStyle w:val="001000000000" w:firstRow="0" w:lastRow="0" w:firstColumn="1" w:lastColumn="0" w:oddVBand="0" w:evenVBand="0" w:oddHBand="0" w:evenHBand="0" w:firstRowFirstColumn="0" w:firstRowLastColumn="0" w:lastRowFirstColumn="0" w:lastRowLastColumn="0"/>
            <w:tcW w:w="1584" w:type="dxa"/>
            <w:vMerge w:val="restart"/>
            <w:noWrap/>
            <w:hideMark/>
          </w:tcPr>
          <w:p w:rsidR="00AA0DD1" w:rsidRPr="00D82496" w:rsidRDefault="00AA0DD1" w:rsidP="002D5E80">
            <w:pPr>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Pots</w:t>
            </w:r>
          </w:p>
        </w:tc>
        <w:tc>
          <w:tcPr>
            <w:tcW w:w="2385" w:type="dxa"/>
            <w:noWrap/>
            <w:hideMark/>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Plastic Pot</w:t>
            </w:r>
          </w:p>
        </w:tc>
        <w:tc>
          <w:tcPr>
            <w:tcW w:w="3039" w:type="dxa"/>
            <w:hideMark/>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market for polystyrene</w:t>
            </w:r>
          </w:p>
        </w:tc>
        <w:tc>
          <w:tcPr>
            <w:tcW w:w="2512" w:type="dxa"/>
            <w:noWrap/>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AA0DD1" w:rsidRPr="00D82496" w:rsidTr="00AA0DD1">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4" w:type="dxa"/>
            <w:vMerge/>
            <w:noWrap/>
          </w:tcPr>
          <w:p w:rsidR="00AA0DD1" w:rsidRPr="00D82496" w:rsidRDefault="00AA0DD1" w:rsidP="002D5E80">
            <w:pPr>
              <w:rPr>
                <w:rFonts w:ascii="Palatino Linotype" w:eastAsia="Times New Roman" w:hAnsi="Palatino Linotype" w:cs="Times New Roman"/>
                <w:color w:val="000000"/>
                <w:lang w:eastAsia="sv-SE"/>
              </w:rPr>
            </w:pPr>
          </w:p>
        </w:tc>
        <w:tc>
          <w:tcPr>
            <w:tcW w:w="2385" w:type="dxa"/>
            <w:noWrap/>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p>
        </w:tc>
        <w:tc>
          <w:tcPr>
            <w:tcW w:w="3039" w:type="dxa"/>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thermoforming of plastic</w:t>
            </w:r>
          </w:p>
        </w:tc>
        <w:tc>
          <w:tcPr>
            <w:tcW w:w="2512" w:type="dxa"/>
            <w:noWrap/>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AA0DD1" w:rsidRPr="00D82496" w:rsidTr="00AA0DD1">
        <w:trPr>
          <w:trHeight w:val="300"/>
        </w:trPr>
        <w:tc>
          <w:tcPr>
            <w:cnfStyle w:val="001000000000" w:firstRow="0" w:lastRow="0" w:firstColumn="1" w:lastColumn="0" w:oddVBand="0" w:evenVBand="0" w:oddHBand="0" w:evenHBand="0" w:firstRowFirstColumn="0" w:firstRowLastColumn="0" w:lastRowFirstColumn="0" w:lastRowLastColumn="0"/>
            <w:tcW w:w="1584" w:type="dxa"/>
            <w:vMerge/>
            <w:noWrap/>
            <w:hideMark/>
          </w:tcPr>
          <w:p w:rsidR="00AA0DD1" w:rsidRPr="00D82496" w:rsidRDefault="00AA0DD1" w:rsidP="002D5E80">
            <w:pPr>
              <w:rPr>
                <w:rFonts w:ascii="Palatino Linotype" w:eastAsia="Times New Roman" w:hAnsi="Palatino Linotype" w:cs="Times New Roman"/>
                <w:color w:val="000000"/>
                <w:lang w:eastAsia="sv-SE"/>
              </w:rPr>
            </w:pPr>
          </w:p>
        </w:tc>
        <w:tc>
          <w:tcPr>
            <w:tcW w:w="2385" w:type="dxa"/>
            <w:noWrap/>
            <w:hideMark/>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Paper Pot</w:t>
            </w:r>
          </w:p>
        </w:tc>
        <w:tc>
          <w:tcPr>
            <w:tcW w:w="3039" w:type="dxa"/>
            <w:hideMark/>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 xml:space="preserve">corrugated board box production </w:t>
            </w:r>
          </w:p>
        </w:tc>
        <w:tc>
          <w:tcPr>
            <w:tcW w:w="2512" w:type="dxa"/>
            <w:noWrap/>
            <w:hideMark/>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AA0DD1" w:rsidRPr="00D82496" w:rsidTr="00AA0DD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84" w:type="dxa"/>
            <w:vMerge/>
            <w:noWrap/>
          </w:tcPr>
          <w:p w:rsidR="00AA0DD1" w:rsidRPr="00D82496" w:rsidRDefault="00AA0DD1" w:rsidP="002D5E80">
            <w:pPr>
              <w:rPr>
                <w:rFonts w:ascii="Palatino Linotype" w:eastAsia="Times New Roman" w:hAnsi="Palatino Linotype" w:cs="Times New Roman"/>
                <w:color w:val="000000"/>
                <w:lang w:eastAsia="sv-SE"/>
              </w:rPr>
            </w:pPr>
          </w:p>
        </w:tc>
        <w:tc>
          <w:tcPr>
            <w:tcW w:w="2385" w:type="dxa"/>
            <w:noWrap/>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p>
        </w:tc>
        <w:tc>
          <w:tcPr>
            <w:tcW w:w="3039" w:type="dxa"/>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market</w:t>
            </w:r>
            <w:r w:rsidRPr="00D82496">
              <w:rPr>
                <w:rFonts w:ascii="Palatino Linotype" w:eastAsia="Times New Roman" w:hAnsi="Palatino Linotype" w:cs="Times New Roman"/>
                <w:color w:val="000000"/>
                <w:lang w:eastAsia="sv-SE"/>
              </w:rPr>
              <w:t xml:space="preserve"> for peat moss</w:t>
            </w:r>
          </w:p>
        </w:tc>
        <w:tc>
          <w:tcPr>
            <w:tcW w:w="2512" w:type="dxa"/>
            <w:noWrap/>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2D5E80" w:rsidRPr="00D82496" w:rsidTr="00AA0DD1">
        <w:trPr>
          <w:trHeight w:val="300"/>
        </w:trPr>
        <w:tc>
          <w:tcPr>
            <w:cnfStyle w:val="001000000000" w:firstRow="0" w:lastRow="0" w:firstColumn="1" w:lastColumn="0" w:oddVBand="0" w:evenVBand="0" w:oddHBand="0" w:evenHBand="0" w:firstRowFirstColumn="0" w:firstRowLastColumn="0" w:lastRowFirstColumn="0" w:lastRowLastColumn="0"/>
            <w:tcW w:w="1584" w:type="dxa"/>
            <w:noWrap/>
            <w:hideMark/>
          </w:tcPr>
          <w:p w:rsidR="002D5E80" w:rsidRPr="00D82496" w:rsidRDefault="002D5E80" w:rsidP="002D5E80">
            <w:pPr>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Soil</w:t>
            </w:r>
          </w:p>
        </w:tc>
        <w:tc>
          <w:tcPr>
            <w:tcW w:w="2385" w:type="dxa"/>
            <w:noWrap/>
            <w:hideMark/>
          </w:tcPr>
          <w:p w:rsidR="002D5E80" w:rsidRPr="00D82496" w:rsidRDefault="002D5E80"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p>
        </w:tc>
        <w:tc>
          <w:tcPr>
            <w:tcW w:w="3039" w:type="dxa"/>
            <w:hideMark/>
          </w:tcPr>
          <w:p w:rsidR="002D5E80" w:rsidRPr="00D82496" w:rsidRDefault="002D5E80"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consumer gardening soil</w:t>
            </w:r>
          </w:p>
        </w:tc>
        <w:tc>
          <w:tcPr>
            <w:tcW w:w="2512" w:type="dxa"/>
            <w:noWrap/>
            <w:hideMark/>
          </w:tcPr>
          <w:p w:rsidR="002D5E80" w:rsidRPr="00D82496" w:rsidRDefault="002D5E80"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[2]</w:t>
            </w:r>
          </w:p>
        </w:tc>
      </w:tr>
      <w:tr w:rsidR="002D5E80" w:rsidRPr="00D82496" w:rsidTr="00AA0DD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84" w:type="dxa"/>
            <w:noWrap/>
            <w:hideMark/>
          </w:tcPr>
          <w:p w:rsidR="002D5E80" w:rsidRPr="00D82496" w:rsidRDefault="002D5E80" w:rsidP="002D5E80">
            <w:pPr>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lastRenderedPageBreak/>
              <w:t>Label</w:t>
            </w:r>
          </w:p>
        </w:tc>
        <w:tc>
          <w:tcPr>
            <w:tcW w:w="2385" w:type="dxa"/>
            <w:noWrap/>
            <w:hideMark/>
          </w:tcPr>
          <w:p w:rsidR="002D5E80" w:rsidRPr="00D82496" w:rsidRDefault="002D5E80"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p>
        </w:tc>
        <w:tc>
          <w:tcPr>
            <w:tcW w:w="3039" w:type="dxa"/>
            <w:hideMark/>
          </w:tcPr>
          <w:p w:rsidR="002D5E80" w:rsidRPr="00D82496" w:rsidRDefault="002D5E80"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val="en-US" w:eastAsia="sv-SE"/>
              </w:rPr>
            </w:pPr>
            <w:r w:rsidRPr="00D82496">
              <w:rPr>
                <w:rFonts w:ascii="Palatino Linotype" w:eastAsia="Times New Roman" w:hAnsi="Palatino Linotype" w:cs="Times New Roman"/>
                <w:noProof/>
                <w:color w:val="000000"/>
                <w:lang w:val="en-US" w:eastAsia="sv-SE"/>
              </w:rPr>
              <w:t>market</w:t>
            </w:r>
            <w:r w:rsidRPr="00D82496">
              <w:rPr>
                <w:rFonts w:ascii="Palatino Linotype" w:eastAsia="Times New Roman" w:hAnsi="Palatino Linotype" w:cs="Times New Roman"/>
                <w:color w:val="000000"/>
                <w:lang w:val="en-US" w:eastAsia="sv-SE"/>
              </w:rPr>
              <w:t xml:space="preserve"> for laminating service, foil, with </w:t>
            </w:r>
            <w:r w:rsidRPr="00D82496">
              <w:rPr>
                <w:rFonts w:ascii="Palatino Linotype" w:eastAsia="Times New Roman" w:hAnsi="Palatino Linotype" w:cs="Times New Roman"/>
                <w:noProof/>
                <w:color w:val="000000"/>
                <w:lang w:val="en-US" w:eastAsia="sv-SE"/>
              </w:rPr>
              <w:t>acrylic</w:t>
            </w:r>
            <w:r w:rsidRPr="00D82496">
              <w:rPr>
                <w:rFonts w:ascii="Palatino Linotype" w:eastAsia="Times New Roman" w:hAnsi="Palatino Linotype" w:cs="Times New Roman"/>
                <w:color w:val="000000"/>
                <w:lang w:val="en-US" w:eastAsia="sv-SE"/>
              </w:rPr>
              <w:t xml:space="preserve"> binder</w:t>
            </w:r>
          </w:p>
        </w:tc>
        <w:tc>
          <w:tcPr>
            <w:tcW w:w="2512" w:type="dxa"/>
            <w:noWrap/>
            <w:hideMark/>
          </w:tcPr>
          <w:p w:rsidR="002D5E80" w:rsidRPr="00D82496" w:rsidRDefault="002D5E80"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themeColor="text1"/>
                <w:lang w:eastAsia="sv-SE"/>
              </w:rPr>
            </w:pPr>
            <w:r w:rsidRPr="00D82496">
              <w:rPr>
                <w:rFonts w:ascii="Palatino Linotype" w:eastAsia="Times New Roman" w:hAnsi="Palatino Linotype" w:cs="Times New Roman"/>
                <w:noProof/>
                <w:color w:val="000000"/>
                <w:lang w:eastAsia="sv-SE"/>
              </w:rPr>
              <w:t>[1]</w:t>
            </w:r>
          </w:p>
        </w:tc>
      </w:tr>
      <w:tr w:rsidR="002D5E80" w:rsidRPr="00D82496" w:rsidTr="00AA0DD1">
        <w:trPr>
          <w:trHeight w:val="300"/>
        </w:trPr>
        <w:tc>
          <w:tcPr>
            <w:cnfStyle w:val="001000000000" w:firstRow="0" w:lastRow="0" w:firstColumn="1" w:lastColumn="0" w:oddVBand="0" w:evenVBand="0" w:oddHBand="0" w:evenHBand="0" w:firstRowFirstColumn="0" w:firstRowLastColumn="0" w:lastRowFirstColumn="0" w:lastRowLastColumn="0"/>
            <w:tcW w:w="1584" w:type="dxa"/>
            <w:noWrap/>
            <w:hideMark/>
          </w:tcPr>
          <w:p w:rsidR="002D5E80" w:rsidRPr="00D82496" w:rsidRDefault="002D5E80" w:rsidP="002D5E80">
            <w:pPr>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Electricity</w:t>
            </w:r>
          </w:p>
        </w:tc>
        <w:tc>
          <w:tcPr>
            <w:tcW w:w="2385" w:type="dxa"/>
            <w:noWrap/>
            <w:hideMark/>
          </w:tcPr>
          <w:p w:rsidR="002D5E80" w:rsidRPr="00D82496" w:rsidRDefault="002D5E80"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p>
        </w:tc>
        <w:tc>
          <w:tcPr>
            <w:tcW w:w="3039" w:type="dxa"/>
            <w:hideMark/>
          </w:tcPr>
          <w:p w:rsidR="002D5E80" w:rsidRPr="00D82496" w:rsidRDefault="002D5E80"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val="en-US" w:eastAsia="sv-SE"/>
              </w:rPr>
            </w:pPr>
            <w:r w:rsidRPr="00D82496">
              <w:rPr>
                <w:rFonts w:ascii="Palatino Linotype" w:eastAsia="Times New Roman" w:hAnsi="Palatino Linotype" w:cs="Times New Roman"/>
                <w:color w:val="000000"/>
                <w:lang w:val="en-US" w:eastAsia="sv-SE"/>
              </w:rPr>
              <w:t>electricity, medium voltage, Swedish mix</w:t>
            </w:r>
          </w:p>
        </w:tc>
        <w:tc>
          <w:tcPr>
            <w:tcW w:w="2512" w:type="dxa"/>
            <w:noWrap/>
            <w:hideMark/>
          </w:tcPr>
          <w:p w:rsidR="002D5E80" w:rsidRPr="00D82496" w:rsidRDefault="002D5E80"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2D5E80" w:rsidRPr="00D82496" w:rsidTr="00AA0DD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84" w:type="dxa"/>
            <w:noWrap/>
          </w:tcPr>
          <w:p w:rsidR="002D5E80" w:rsidRPr="00D82496" w:rsidRDefault="002D5E80" w:rsidP="002D5E80">
            <w:pPr>
              <w:rPr>
                <w:rFonts w:ascii="Palatino Linotype" w:eastAsia="Times New Roman" w:hAnsi="Palatino Linotype" w:cs="Times New Roman"/>
                <w:bCs w:val="0"/>
                <w:color w:val="000000"/>
                <w:lang w:eastAsia="sv-SE"/>
              </w:rPr>
            </w:pPr>
            <w:r w:rsidRPr="00D82496">
              <w:rPr>
                <w:rFonts w:ascii="Palatino Linotype" w:eastAsia="Times New Roman" w:hAnsi="Palatino Linotype" w:cs="Times New Roman"/>
                <w:bCs w:val="0"/>
                <w:color w:val="000000"/>
                <w:lang w:eastAsia="sv-SE"/>
              </w:rPr>
              <w:t>Coir</w:t>
            </w:r>
          </w:p>
        </w:tc>
        <w:tc>
          <w:tcPr>
            <w:tcW w:w="2385" w:type="dxa"/>
            <w:noWrap/>
          </w:tcPr>
          <w:p w:rsidR="002D5E80" w:rsidRPr="00D82496" w:rsidRDefault="002D5E80"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p>
        </w:tc>
        <w:tc>
          <w:tcPr>
            <w:tcW w:w="3039" w:type="dxa"/>
          </w:tcPr>
          <w:p w:rsidR="002D5E80" w:rsidRPr="00D82496" w:rsidRDefault="002D5E80"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market</w:t>
            </w:r>
            <w:r w:rsidRPr="00D82496">
              <w:rPr>
                <w:rFonts w:ascii="Palatino Linotype" w:eastAsia="Times New Roman" w:hAnsi="Palatino Linotype" w:cs="Times New Roman"/>
                <w:color w:val="000000"/>
                <w:lang w:eastAsia="sv-SE"/>
              </w:rPr>
              <w:t xml:space="preserve"> for coconut husk</w:t>
            </w:r>
          </w:p>
        </w:tc>
        <w:tc>
          <w:tcPr>
            <w:tcW w:w="2512" w:type="dxa"/>
            <w:noWrap/>
          </w:tcPr>
          <w:p w:rsidR="002D5E80" w:rsidRPr="00D82496" w:rsidRDefault="002D5E80"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AA0DD1" w:rsidRPr="00D82496" w:rsidTr="00AA0DD1">
        <w:trPr>
          <w:trHeight w:val="300"/>
        </w:trPr>
        <w:tc>
          <w:tcPr>
            <w:cnfStyle w:val="001000000000" w:firstRow="0" w:lastRow="0" w:firstColumn="1" w:lastColumn="0" w:oddVBand="0" w:evenVBand="0" w:oddHBand="0" w:evenHBand="0" w:firstRowFirstColumn="0" w:firstRowLastColumn="0" w:lastRowFirstColumn="0" w:lastRowLastColumn="0"/>
            <w:tcW w:w="1584" w:type="dxa"/>
            <w:vMerge w:val="restart"/>
            <w:noWrap/>
          </w:tcPr>
          <w:p w:rsidR="00AA0DD1" w:rsidRPr="00D82496" w:rsidRDefault="00AA0DD1" w:rsidP="002D5E80">
            <w:pPr>
              <w:rPr>
                <w:rFonts w:ascii="Palatino Linotype" w:eastAsia="Times New Roman" w:hAnsi="Palatino Linotype" w:cs="Times New Roman"/>
                <w:bCs w:val="0"/>
                <w:color w:val="000000"/>
                <w:lang w:eastAsia="sv-SE"/>
              </w:rPr>
            </w:pPr>
            <w:r w:rsidRPr="00D82496">
              <w:rPr>
                <w:rFonts w:ascii="Palatino Linotype" w:eastAsia="Times New Roman" w:hAnsi="Palatino Linotype" w:cs="Times New Roman"/>
                <w:bCs w:val="0"/>
                <w:color w:val="000000"/>
                <w:lang w:eastAsia="sv-SE"/>
              </w:rPr>
              <w:t>Transportation</w:t>
            </w:r>
          </w:p>
        </w:tc>
        <w:tc>
          <w:tcPr>
            <w:tcW w:w="2385" w:type="dxa"/>
            <w:noWrap/>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p>
        </w:tc>
        <w:tc>
          <w:tcPr>
            <w:tcW w:w="3039" w:type="dxa"/>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val="en-US" w:eastAsia="sv-SE"/>
              </w:rPr>
            </w:pPr>
            <w:r w:rsidRPr="00D82496">
              <w:rPr>
                <w:rFonts w:ascii="Palatino Linotype" w:eastAsia="Times New Roman" w:hAnsi="Palatino Linotype" w:cs="Times New Roman"/>
                <w:color w:val="000000"/>
                <w:lang w:val="en-US" w:eastAsia="sv-SE"/>
              </w:rPr>
              <w:t xml:space="preserve">transportation, freight, lorry 16-32 metric ton, EURO6 </w:t>
            </w:r>
          </w:p>
        </w:tc>
        <w:tc>
          <w:tcPr>
            <w:tcW w:w="2512" w:type="dxa"/>
            <w:noWrap/>
          </w:tcPr>
          <w:p w:rsidR="00AA0DD1" w:rsidRPr="00D82496" w:rsidRDefault="00AA0DD1" w:rsidP="002D5E80">
            <w:pP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r w:rsidR="00AA0DD1" w:rsidRPr="00D82496" w:rsidTr="00AA0DD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84" w:type="dxa"/>
            <w:vMerge/>
            <w:noWrap/>
          </w:tcPr>
          <w:p w:rsidR="00AA0DD1" w:rsidRPr="00D82496" w:rsidRDefault="00AA0DD1" w:rsidP="002D5E80">
            <w:pPr>
              <w:rPr>
                <w:rFonts w:ascii="Palatino Linotype" w:eastAsia="Times New Roman" w:hAnsi="Palatino Linotype" w:cs="Times New Roman"/>
                <w:bCs w:val="0"/>
                <w:color w:val="000000"/>
                <w:lang w:eastAsia="sv-SE"/>
              </w:rPr>
            </w:pPr>
          </w:p>
        </w:tc>
        <w:tc>
          <w:tcPr>
            <w:tcW w:w="2385" w:type="dxa"/>
            <w:noWrap/>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p>
        </w:tc>
        <w:tc>
          <w:tcPr>
            <w:tcW w:w="3039" w:type="dxa"/>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transportation, vehicle electric</w:t>
            </w:r>
          </w:p>
        </w:tc>
        <w:tc>
          <w:tcPr>
            <w:tcW w:w="2512" w:type="dxa"/>
            <w:noWrap/>
          </w:tcPr>
          <w:p w:rsidR="00AA0DD1" w:rsidRPr="00D82496" w:rsidRDefault="00AA0DD1" w:rsidP="002D5E80">
            <w:pP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noProof/>
                <w:color w:val="000000"/>
                <w:lang w:eastAsia="sv-SE"/>
              </w:rPr>
              <w:t>[1]</w:t>
            </w:r>
          </w:p>
        </w:tc>
      </w:tr>
    </w:tbl>
    <w:p w:rsidR="00513B01" w:rsidRPr="00D82496" w:rsidRDefault="00513B01" w:rsidP="00513B01">
      <w:pPr>
        <w:pStyle w:val="Heading2"/>
        <w:rPr>
          <w:rFonts w:ascii="Palatino Linotype" w:hAnsi="Palatino Linotype"/>
          <w:lang w:val="en-US"/>
        </w:rPr>
      </w:pPr>
      <w:r w:rsidRPr="00D82496">
        <w:rPr>
          <w:rFonts w:ascii="Palatino Linotype" w:hAnsi="Palatino Linotype"/>
          <w:lang w:val="en-US"/>
        </w:rPr>
        <w:t>Fertilizer</w:t>
      </w:r>
    </w:p>
    <w:p w:rsidR="00513B01" w:rsidRPr="00D82496" w:rsidRDefault="00513B01" w:rsidP="00513B01">
      <w:pPr>
        <w:rPr>
          <w:rFonts w:ascii="Palatino Linotype" w:hAnsi="Palatino Linotype"/>
          <w:lang w:val="en-US"/>
        </w:rPr>
      </w:pPr>
      <w:r w:rsidRPr="00D82496">
        <w:rPr>
          <w:rFonts w:ascii="Palatino Linotype" w:hAnsi="Palatino Linotype"/>
          <w:lang w:val="en-US"/>
        </w:rPr>
        <w:t xml:space="preserve">The fertilizer used was considered proprietary. However, the composition of fertilizers was assumed to be 20 % major nutrients, NPK, and the resisting 80 % is minor nutrients and fillers. The annual use of fertilizers was 180 kg; </w:t>
      </w:r>
      <w:proofErr w:type="gramStart"/>
      <w:r w:rsidRPr="00D82496">
        <w:rPr>
          <w:rFonts w:ascii="Palatino Linotype" w:hAnsi="Palatino Linotype"/>
          <w:lang w:val="en-US"/>
        </w:rPr>
        <w:t>thus</w:t>
      </w:r>
      <w:proofErr w:type="gramEnd"/>
      <w:r w:rsidRPr="00D82496">
        <w:rPr>
          <w:rFonts w:ascii="Palatino Linotype" w:hAnsi="Palatino Linotype"/>
          <w:lang w:val="en-US"/>
        </w:rPr>
        <w:t xml:space="preserve"> a total of 36 kg NPK, annually (0,20*180 =36 kg). The distribution between the major nutrients are 15, 17, and 20%, NPK respectively. </w:t>
      </w:r>
    </w:p>
    <w:p w:rsidR="00513B01" w:rsidRPr="00D82496" w:rsidRDefault="00513B01" w:rsidP="00513B01">
      <w:pPr>
        <w:pStyle w:val="Heading2"/>
        <w:rPr>
          <w:rFonts w:ascii="Palatino Linotype" w:hAnsi="Palatino Linotype"/>
          <w:lang w:val="en-US"/>
        </w:rPr>
      </w:pPr>
      <w:r w:rsidRPr="00D82496">
        <w:rPr>
          <w:rFonts w:ascii="Palatino Linotype" w:hAnsi="Palatino Linotype"/>
          <w:lang w:val="en-US"/>
        </w:rPr>
        <w:t>Growing Medium and Coir</w:t>
      </w:r>
    </w:p>
    <w:p w:rsidR="00513B01" w:rsidRPr="00D82496" w:rsidRDefault="00513B01" w:rsidP="00513B01">
      <w:pPr>
        <w:rPr>
          <w:rFonts w:ascii="Palatino Linotype" w:hAnsi="Palatino Linotype"/>
          <w:lang w:val="en-US"/>
        </w:rPr>
      </w:pPr>
      <w:r w:rsidRPr="00D82496">
        <w:rPr>
          <w:rFonts w:ascii="Palatino Linotype" w:hAnsi="Palatino Linotype"/>
          <w:lang w:val="en-US"/>
        </w:rPr>
        <w:t xml:space="preserve">The growing medium in the baseline case (as currently employed) is gardening soil. This was modeled based on data from Martin [1] from gardening soil from a Swedish producer. This contains a mixture of peat, sand, clay, fertilizers, fiber mulch and other inputs; see the aforementioned reference for further details. </w:t>
      </w:r>
    </w:p>
    <w:p w:rsidR="00513B01" w:rsidRPr="00D82496" w:rsidRDefault="00513B01" w:rsidP="00513B01">
      <w:pPr>
        <w:rPr>
          <w:rFonts w:ascii="Palatino Linotype" w:hAnsi="Palatino Linotype"/>
          <w:lang w:val="en-US"/>
        </w:rPr>
      </w:pPr>
      <w:r w:rsidRPr="00D82496">
        <w:rPr>
          <w:rFonts w:ascii="Palatino Linotype" w:hAnsi="Palatino Linotype"/>
          <w:lang w:val="en-US"/>
        </w:rPr>
        <w:t>Coir was assumed to have a density of 100 kg/m</w:t>
      </w:r>
      <w:r w:rsidRPr="00D82496">
        <w:rPr>
          <w:rFonts w:ascii="Palatino Linotype" w:hAnsi="Palatino Linotype"/>
          <w:vertAlign w:val="superscript"/>
          <w:lang w:val="en-US"/>
        </w:rPr>
        <w:t>3</w:t>
      </w:r>
      <w:r w:rsidRPr="00D82496">
        <w:rPr>
          <w:rFonts w:ascii="Palatino Linotype" w:hAnsi="Palatino Linotype"/>
          <w:lang w:val="en-US"/>
        </w:rPr>
        <w:t xml:space="preserve">. While coir is sourced from tropical countries, an average shipping distance of 100 km by truck is included from a distributor as the impacts from the transport are included in the “market for coir” dataset provided by Ecoinvent v. 3.4. </w:t>
      </w:r>
    </w:p>
    <w:p w:rsidR="00071EBA" w:rsidRPr="00D82496" w:rsidRDefault="0024597D" w:rsidP="0024597D">
      <w:pPr>
        <w:pStyle w:val="Heading2"/>
        <w:rPr>
          <w:rFonts w:ascii="Palatino Linotype" w:hAnsi="Palatino Linotype"/>
          <w:lang w:val="en-US"/>
        </w:rPr>
      </w:pPr>
      <w:r w:rsidRPr="00D82496">
        <w:rPr>
          <w:rFonts w:ascii="Palatino Linotype" w:hAnsi="Palatino Linotype"/>
          <w:lang w:val="en-US"/>
        </w:rPr>
        <w:t>Infrastructure</w:t>
      </w:r>
    </w:p>
    <w:p w:rsidR="00703E51" w:rsidRPr="00D82496" w:rsidRDefault="00703E51" w:rsidP="00071EBA">
      <w:pPr>
        <w:rPr>
          <w:rFonts w:ascii="Palatino Linotype" w:hAnsi="Palatino Linotype"/>
          <w:lang w:val="en-US"/>
        </w:rPr>
      </w:pPr>
      <w:r w:rsidRPr="00D82496">
        <w:rPr>
          <w:rFonts w:ascii="Palatino Linotype" w:hAnsi="Palatino Linotype"/>
          <w:lang w:val="en-US"/>
        </w:rPr>
        <w:t xml:space="preserve">Infrastructure used in the hydroponic system included the steel structures, plastic trays, heater, pumps, control units and various tubing and other plastics for various processes. </w:t>
      </w:r>
    </w:p>
    <w:p w:rsidR="00C40503" w:rsidRPr="00D82496" w:rsidRDefault="00456B5F" w:rsidP="00071EBA">
      <w:pPr>
        <w:rPr>
          <w:rFonts w:ascii="Palatino Linotype" w:hAnsi="Palatino Linotype"/>
          <w:lang w:val="en-US"/>
        </w:rPr>
      </w:pPr>
      <w:r w:rsidRPr="00D82496">
        <w:rPr>
          <w:rFonts w:ascii="Palatino Linotype" w:hAnsi="Palatino Linotype"/>
          <w:lang w:val="en-US"/>
        </w:rPr>
        <w:t>Each</w:t>
      </w:r>
      <w:r w:rsidR="00703E51" w:rsidRPr="00D82496">
        <w:rPr>
          <w:rFonts w:ascii="Palatino Linotype" w:hAnsi="Palatino Linotype"/>
          <w:lang w:val="en-US"/>
        </w:rPr>
        <w:t xml:space="preserve"> steel structure ha</w:t>
      </w:r>
      <w:r w:rsidRPr="00D82496">
        <w:rPr>
          <w:rFonts w:ascii="Palatino Linotype" w:hAnsi="Palatino Linotype"/>
          <w:lang w:val="en-US"/>
        </w:rPr>
        <w:t>s</w:t>
      </w:r>
      <w:r w:rsidR="00703E51" w:rsidRPr="00D82496">
        <w:rPr>
          <w:rFonts w:ascii="Palatino Linotype" w:hAnsi="Palatino Linotype"/>
          <w:lang w:val="en-US"/>
        </w:rPr>
        <w:t xml:space="preserve"> 4 levels for growing with an employed floor space of 17m</w:t>
      </w:r>
      <w:r w:rsidR="00703E51" w:rsidRPr="00D82496">
        <w:rPr>
          <w:rFonts w:ascii="Palatino Linotype" w:hAnsi="Palatino Linotype"/>
          <w:vertAlign w:val="superscript"/>
          <w:lang w:val="en-US"/>
        </w:rPr>
        <w:t>2</w:t>
      </w:r>
      <w:r w:rsidR="00703E51" w:rsidRPr="00D82496">
        <w:rPr>
          <w:rFonts w:ascii="Palatino Linotype" w:hAnsi="Palatino Linotype"/>
          <w:lang w:val="en-US"/>
        </w:rPr>
        <w:t xml:space="preserve"> (69m</w:t>
      </w:r>
      <w:r w:rsidR="00703E51" w:rsidRPr="00D82496">
        <w:rPr>
          <w:rFonts w:ascii="Palatino Linotype" w:hAnsi="Palatino Linotype"/>
          <w:vertAlign w:val="superscript"/>
          <w:lang w:val="en-US"/>
        </w:rPr>
        <w:t>2</w:t>
      </w:r>
      <w:r w:rsidR="00703E51" w:rsidRPr="00D82496">
        <w:rPr>
          <w:rFonts w:ascii="Palatino Linotype" w:hAnsi="Palatino Linotype"/>
          <w:lang w:val="en-US"/>
        </w:rPr>
        <w:t xml:space="preserve"> growing space in total). </w:t>
      </w:r>
      <w:r w:rsidR="00B12537" w:rsidRPr="00D82496">
        <w:rPr>
          <w:rFonts w:ascii="Palatino Linotype" w:hAnsi="Palatino Linotype"/>
          <w:lang w:val="en-US"/>
        </w:rPr>
        <w:t xml:space="preserve">Each of these steel structures (7 in total) were assumed to weigh 35 kg. </w:t>
      </w:r>
      <w:r w:rsidR="00703E51" w:rsidRPr="00D82496">
        <w:rPr>
          <w:rFonts w:ascii="Palatino Linotype" w:hAnsi="Palatino Linotype"/>
          <w:lang w:val="en-US"/>
        </w:rPr>
        <w:t>The plastic trays</w:t>
      </w:r>
      <w:r w:rsidR="00B12537" w:rsidRPr="00D82496">
        <w:rPr>
          <w:rFonts w:ascii="Palatino Linotype" w:hAnsi="Palatino Linotype"/>
          <w:lang w:val="en-US"/>
        </w:rPr>
        <w:t xml:space="preserve"> </w:t>
      </w:r>
      <w:r w:rsidR="00703E51" w:rsidRPr="00D82496">
        <w:rPr>
          <w:rFonts w:ascii="Palatino Linotype" w:hAnsi="Palatino Linotype"/>
          <w:lang w:val="en-US"/>
        </w:rPr>
        <w:t xml:space="preserve">were assumed to weigh </w:t>
      </w:r>
      <w:r w:rsidR="00B12537" w:rsidRPr="00D82496">
        <w:rPr>
          <w:rFonts w:ascii="Palatino Linotype" w:hAnsi="Palatino Linotype"/>
          <w:lang w:val="en-US"/>
        </w:rPr>
        <w:t xml:space="preserve">0.5 kg each. </w:t>
      </w:r>
    </w:p>
    <w:p w:rsidR="00EF3EE0" w:rsidRPr="00D82496" w:rsidRDefault="00C40503" w:rsidP="00071EBA">
      <w:pPr>
        <w:rPr>
          <w:rFonts w:ascii="Palatino Linotype" w:hAnsi="Palatino Linotype"/>
          <w:lang w:val="en-US"/>
        </w:rPr>
      </w:pPr>
      <w:r w:rsidRPr="00D82496">
        <w:rPr>
          <w:rFonts w:ascii="Palatino Linotype" w:hAnsi="Palatino Linotype"/>
          <w:lang w:val="en-US"/>
        </w:rPr>
        <w:t xml:space="preserve">Water is pumped from a reservoir below each steel structure to the trays above. The fertilizer is added to this water bath in order to reach all plants and recirculated. Water and fertilizer are also added when needed due to evaporation and uptake by the plants. In total, roughly 1450 000 liters per year are used for the hydroponic system. </w:t>
      </w:r>
      <w:r w:rsidR="00EF3EE0" w:rsidRPr="00D82496">
        <w:rPr>
          <w:rFonts w:ascii="Palatino Linotype" w:hAnsi="Palatino Linotype"/>
          <w:lang w:val="en-US"/>
        </w:rPr>
        <w:t xml:space="preserve">Seedlings are grown in roughly 38 trays (which contain roughly 4 liters of water) and transferred to over 100 trays for cultivation (containing 38 liters of water). </w:t>
      </w:r>
    </w:p>
    <w:p w:rsidR="00C62A46" w:rsidRPr="00D82496" w:rsidRDefault="00EF3EE0" w:rsidP="00071EBA">
      <w:pPr>
        <w:rPr>
          <w:rFonts w:ascii="Palatino Linotype" w:hAnsi="Palatino Linotype"/>
          <w:lang w:val="en-US"/>
        </w:rPr>
      </w:pPr>
      <w:r w:rsidRPr="00D82496">
        <w:rPr>
          <w:rFonts w:ascii="Palatino Linotype" w:hAnsi="Palatino Linotype"/>
          <w:lang w:val="en-US"/>
        </w:rPr>
        <w:lastRenderedPageBreak/>
        <w:t xml:space="preserve">In the current system, 2 pumps are used to circulate the water between the levels (employing roughly 2200 kwh per year). </w:t>
      </w:r>
      <w:r w:rsidR="00C62A46" w:rsidRPr="00D82496">
        <w:rPr>
          <w:rFonts w:ascii="Palatino Linotype" w:hAnsi="Palatino Linotype"/>
          <w:lang w:val="en-US"/>
        </w:rPr>
        <w:t>For heating the area, 1 space heater (750 W) is used. Other electronic controllers are used for temperature control and timers for the water circulation and LED lights</w:t>
      </w:r>
      <w:r w:rsidR="00986D30" w:rsidRPr="00D82496">
        <w:rPr>
          <w:rFonts w:ascii="Palatino Linotype" w:hAnsi="Palatino Linotype"/>
          <w:lang w:val="en-US"/>
        </w:rPr>
        <w:t xml:space="preserve">; in total 4 electronic devices. </w:t>
      </w:r>
      <w:r w:rsidR="00CC1894" w:rsidRPr="00D82496">
        <w:rPr>
          <w:rFonts w:ascii="Palatino Linotype" w:hAnsi="Palatino Linotype"/>
          <w:lang w:val="en-US"/>
        </w:rPr>
        <w:t xml:space="preserve">In total roughly 8 200 individual LEDs are used in the system. </w:t>
      </w:r>
    </w:p>
    <w:p w:rsidR="00B12537" w:rsidRPr="00D82496" w:rsidRDefault="00B12537" w:rsidP="00071EBA">
      <w:pPr>
        <w:rPr>
          <w:rFonts w:ascii="Palatino Linotype" w:hAnsi="Palatino Linotype"/>
          <w:lang w:val="en-US"/>
        </w:rPr>
      </w:pPr>
      <w:r w:rsidRPr="00D82496">
        <w:rPr>
          <w:rFonts w:ascii="Palatino Linotype" w:hAnsi="Palatino Linotype"/>
          <w:lang w:val="en-US"/>
        </w:rPr>
        <w:t xml:space="preserve">Tubing for the water circulation system, in addition to various trays, tables and other material are also used; which are assumed to weigh roughly 10 kg. </w:t>
      </w:r>
    </w:p>
    <w:p w:rsidR="001A23BA" w:rsidRPr="00D82496" w:rsidRDefault="001A23BA" w:rsidP="00071EBA">
      <w:pPr>
        <w:rPr>
          <w:rFonts w:ascii="Palatino Linotype" w:hAnsi="Palatino Linotype"/>
          <w:lang w:val="en-US"/>
        </w:rPr>
      </w:pPr>
      <w:r w:rsidRPr="00D82496">
        <w:rPr>
          <w:rFonts w:ascii="Palatino Linotype" w:hAnsi="Palatino Linotype"/>
          <w:lang w:val="en-US"/>
        </w:rPr>
        <w:t xml:space="preserve">The plants are cultivated manually by </w:t>
      </w:r>
      <w:r w:rsidR="00513B01" w:rsidRPr="00D82496">
        <w:rPr>
          <w:rFonts w:ascii="Palatino Linotype" w:hAnsi="Palatino Linotype"/>
          <w:lang w:val="en-US"/>
        </w:rPr>
        <w:t>removing the plants in their pots for manual packaging</w:t>
      </w:r>
      <w:r w:rsidRPr="00D82496">
        <w:rPr>
          <w:rFonts w:ascii="Palatino Linotype" w:hAnsi="Palatino Linotype"/>
          <w:lang w:val="en-US"/>
        </w:rPr>
        <w:t xml:space="preserve">, thus no infrastructure for their cultivation is included. </w:t>
      </w:r>
    </w:p>
    <w:p w:rsidR="00071EBA" w:rsidRPr="00D82496" w:rsidRDefault="006F157F" w:rsidP="006F157F">
      <w:pPr>
        <w:pStyle w:val="Heading2"/>
        <w:rPr>
          <w:rFonts w:ascii="Palatino Linotype" w:hAnsi="Palatino Linotype"/>
          <w:lang w:val="en-US"/>
        </w:rPr>
      </w:pPr>
      <w:r w:rsidRPr="00D82496">
        <w:rPr>
          <w:rFonts w:ascii="Palatino Linotype" w:hAnsi="Palatino Linotype"/>
          <w:lang w:val="en-US"/>
        </w:rPr>
        <w:t>Packaging</w:t>
      </w:r>
    </w:p>
    <w:p w:rsidR="00E82EEF" w:rsidRPr="00D82496" w:rsidRDefault="00874E16" w:rsidP="00874E16">
      <w:pPr>
        <w:rPr>
          <w:rFonts w:ascii="Palatino Linotype" w:hAnsi="Palatino Linotype"/>
          <w:lang w:val="en-US"/>
        </w:rPr>
      </w:pPr>
      <w:r w:rsidRPr="00D82496">
        <w:rPr>
          <w:rFonts w:ascii="Palatino Linotype" w:hAnsi="Palatino Linotype"/>
          <w:lang w:val="en-US"/>
        </w:rPr>
        <w:t xml:space="preserve">Figure 1 below depicts the product as available </w:t>
      </w:r>
      <w:r w:rsidR="00960348" w:rsidRPr="00D82496">
        <w:rPr>
          <w:rFonts w:ascii="Palatino Linotype" w:hAnsi="Palatino Linotype"/>
          <w:lang w:val="en-US"/>
        </w:rPr>
        <w:t xml:space="preserve">at </w:t>
      </w:r>
      <w:r w:rsidRPr="00D82496">
        <w:rPr>
          <w:rFonts w:ascii="Palatino Linotype" w:hAnsi="Palatino Linotype"/>
          <w:lang w:val="en-US"/>
        </w:rPr>
        <w:t>retail</w:t>
      </w:r>
      <w:r w:rsidR="00960348" w:rsidRPr="00D82496">
        <w:rPr>
          <w:rFonts w:ascii="Palatino Linotype" w:hAnsi="Palatino Linotype"/>
          <w:lang w:val="en-US"/>
        </w:rPr>
        <w:t>ers</w:t>
      </w:r>
      <w:r w:rsidRPr="00D82496">
        <w:rPr>
          <w:rFonts w:ascii="Palatino Linotype" w:hAnsi="Palatino Linotype"/>
          <w:lang w:val="en-US"/>
        </w:rPr>
        <w:t xml:space="preserve"> to the consumers. As illustrated, it is wrapped in a waxed paper wrapping with label. </w:t>
      </w:r>
      <w:r w:rsidR="00E82EEF" w:rsidRPr="00D82496">
        <w:rPr>
          <w:rFonts w:ascii="Palatino Linotype" w:hAnsi="Palatino Linotype"/>
          <w:lang w:val="en-US"/>
        </w:rPr>
        <w:t>Each delivered plant contains a plastic pot of roughly 4 g</w:t>
      </w:r>
      <w:r w:rsidR="00F96FA9" w:rsidRPr="00D82496">
        <w:rPr>
          <w:rFonts w:ascii="Palatino Linotype" w:hAnsi="Palatino Linotype"/>
          <w:lang w:val="en-US"/>
        </w:rPr>
        <w:t>rams</w:t>
      </w:r>
      <w:r w:rsidR="00E82EEF" w:rsidRPr="00D82496">
        <w:rPr>
          <w:rFonts w:ascii="Palatino Linotype" w:hAnsi="Palatino Linotype"/>
          <w:lang w:val="en-US"/>
        </w:rPr>
        <w:t xml:space="preserve"> and, a wrapping paper weighing roughly 7.5 grams and a small label which is roughly 2 cm by 4 cm. </w:t>
      </w:r>
      <w:r w:rsidR="00DC6670" w:rsidRPr="00D82496">
        <w:rPr>
          <w:rFonts w:ascii="Palatino Linotype" w:hAnsi="Palatino Linotype"/>
          <w:lang w:val="en-US"/>
        </w:rPr>
        <w:t>The pots are roughly 7 cm tall and hold 343 cm</w:t>
      </w:r>
      <w:r w:rsidR="00DC6670" w:rsidRPr="00D82496">
        <w:rPr>
          <w:rFonts w:ascii="Palatino Linotype" w:hAnsi="Palatino Linotype"/>
          <w:vertAlign w:val="superscript"/>
          <w:lang w:val="en-US"/>
        </w:rPr>
        <w:t xml:space="preserve">3 </w:t>
      </w:r>
      <w:r w:rsidR="00DC6670" w:rsidRPr="00D82496">
        <w:rPr>
          <w:rFonts w:ascii="Palatino Linotype" w:hAnsi="Palatino Linotype"/>
          <w:lang w:val="en-US"/>
        </w:rPr>
        <w:t>of growing medium.</w:t>
      </w:r>
    </w:p>
    <w:p w:rsidR="004D6E3A" w:rsidRPr="00D82496" w:rsidRDefault="004D6E3A" w:rsidP="00D82496">
      <w:pPr>
        <w:keepNext/>
        <w:jc w:val="center"/>
        <w:rPr>
          <w:rFonts w:ascii="Palatino Linotype" w:hAnsi="Palatino Linotype"/>
        </w:rPr>
      </w:pPr>
      <w:r w:rsidRPr="00D82496">
        <w:rPr>
          <w:rFonts w:ascii="Palatino Linotype" w:hAnsi="Palatino Linotype"/>
          <w:noProof/>
          <w:lang w:eastAsia="sv-SE"/>
        </w:rPr>
        <w:drawing>
          <wp:inline distT="0" distB="0" distL="0" distR="0" wp14:anchorId="49038B53" wp14:editId="2804C9E4">
            <wp:extent cx="4190560" cy="2903220"/>
            <wp:effectExtent l="0" t="0" r="635" b="0"/>
            <wp:docPr id="1" name="Picture 1" descr="GrÃ¶nska Basilika Vertikal Stadsod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Ã¶nska Basilika Vertikal Stadsodli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0560" cy="2903220"/>
                    </a:xfrm>
                    <a:prstGeom prst="rect">
                      <a:avLst/>
                    </a:prstGeom>
                    <a:noFill/>
                    <a:ln>
                      <a:noFill/>
                    </a:ln>
                  </pic:spPr>
                </pic:pic>
              </a:graphicData>
            </a:graphic>
          </wp:inline>
        </w:drawing>
      </w:r>
    </w:p>
    <w:p w:rsidR="006F53CA" w:rsidRPr="00D82496" w:rsidRDefault="004D6E3A" w:rsidP="00D82496">
      <w:pPr>
        <w:pStyle w:val="Caption"/>
        <w:jc w:val="center"/>
        <w:rPr>
          <w:rFonts w:ascii="Palatino Linotype" w:hAnsi="Palatino Linotype"/>
          <w:lang w:val="en-US"/>
        </w:rPr>
      </w:pPr>
      <w:r w:rsidRPr="00D82496">
        <w:rPr>
          <w:rFonts w:ascii="Palatino Linotype" w:hAnsi="Palatino Linotype"/>
          <w:lang w:val="en-US"/>
        </w:rPr>
        <w:t xml:space="preserve">Figure </w:t>
      </w:r>
      <w:r w:rsidR="00E023B0" w:rsidRPr="00D82496">
        <w:rPr>
          <w:rFonts w:ascii="Palatino Linotype" w:hAnsi="Palatino Linotype"/>
          <w:lang w:val="en-US"/>
        </w:rPr>
        <w:t>S</w:t>
      </w:r>
      <w:r w:rsidR="00874E16" w:rsidRPr="00D82496">
        <w:rPr>
          <w:rFonts w:ascii="Palatino Linotype" w:hAnsi="Palatino Linotype"/>
          <w:noProof/>
          <w:lang w:val="en-US"/>
        </w:rPr>
        <w:t>1</w:t>
      </w:r>
      <w:r w:rsidRPr="00D82496">
        <w:rPr>
          <w:rFonts w:ascii="Palatino Linotype" w:hAnsi="Palatino Linotype"/>
          <w:lang w:val="en-US"/>
        </w:rPr>
        <w:t>: Depiction of the Grönska packaging for basil</w:t>
      </w:r>
      <w:r w:rsidR="00874E16" w:rsidRPr="00D82496">
        <w:rPr>
          <w:rFonts w:ascii="Palatino Linotype" w:hAnsi="Palatino Linotype"/>
          <w:lang w:val="en-US"/>
        </w:rPr>
        <w:t xml:space="preserve"> (www.gronska.se)</w:t>
      </w:r>
    </w:p>
    <w:p w:rsidR="00853B70" w:rsidRPr="00D82496" w:rsidRDefault="00853B70" w:rsidP="00853B70">
      <w:pPr>
        <w:pStyle w:val="Heading2"/>
        <w:rPr>
          <w:rFonts w:ascii="Palatino Linotype" w:hAnsi="Palatino Linotype"/>
          <w:lang w:val="en-US"/>
        </w:rPr>
      </w:pPr>
      <w:r w:rsidRPr="00D82496">
        <w:rPr>
          <w:rFonts w:ascii="Palatino Linotype" w:hAnsi="Palatino Linotype"/>
          <w:lang w:val="en-US"/>
        </w:rPr>
        <w:t>Paper Pot</w:t>
      </w:r>
    </w:p>
    <w:p w:rsidR="00853B70" w:rsidRPr="00D82496" w:rsidRDefault="00853B70" w:rsidP="00853B70">
      <w:pPr>
        <w:rPr>
          <w:rFonts w:ascii="Palatino Linotype" w:hAnsi="Palatino Linotype"/>
          <w:lang w:val="en-US"/>
        </w:rPr>
      </w:pPr>
      <w:r w:rsidRPr="00D82496">
        <w:rPr>
          <w:rFonts w:ascii="Palatino Linotype" w:hAnsi="Palatino Linotype"/>
          <w:lang w:val="en-US"/>
        </w:rPr>
        <w:t xml:space="preserve">The paper pots were assumed to be made primarily from paper fiber and peat. It was assumed that the process had similar impacts to the production of cardboard (corrugated paper) using data from Ecoinvent v 3.4. The paper pots have a weight of roughly 3.7 g per pot and are similar size as the plastic pots outlined above. </w:t>
      </w:r>
    </w:p>
    <w:p w:rsidR="00853B70" w:rsidRPr="00D82496" w:rsidRDefault="00853B70" w:rsidP="00D82496">
      <w:pPr>
        <w:keepNext/>
        <w:jc w:val="center"/>
        <w:rPr>
          <w:rFonts w:ascii="Palatino Linotype" w:hAnsi="Palatino Linotype"/>
        </w:rPr>
      </w:pPr>
      <w:r w:rsidRPr="00D82496">
        <w:rPr>
          <w:rFonts w:ascii="Palatino Linotype" w:hAnsi="Palatino Linotype"/>
          <w:noProof/>
          <w:lang w:eastAsia="sv-SE"/>
        </w:rPr>
        <w:lastRenderedPageBreak/>
        <w:drawing>
          <wp:inline distT="0" distB="0" distL="0" distR="0" wp14:anchorId="68A14FE2" wp14:editId="0F827788">
            <wp:extent cx="2552700" cy="2552700"/>
            <wp:effectExtent l="0" t="0" r="0" b="0"/>
            <wp:docPr id="2" name="Picture 2" descr="3&amp;quot; Round Jiffy Pot (10-pack) CASE OF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amp;quot; Round Jiffy Pot (10-pack) CASE OF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2700" cy="2552700"/>
                    </a:xfrm>
                    <a:prstGeom prst="rect">
                      <a:avLst/>
                    </a:prstGeom>
                    <a:noFill/>
                    <a:ln>
                      <a:noFill/>
                    </a:ln>
                  </pic:spPr>
                </pic:pic>
              </a:graphicData>
            </a:graphic>
          </wp:inline>
        </w:drawing>
      </w:r>
    </w:p>
    <w:p w:rsidR="00853B70" w:rsidRPr="00D82496" w:rsidRDefault="00853B70" w:rsidP="00D82496">
      <w:pPr>
        <w:pStyle w:val="Caption"/>
        <w:jc w:val="center"/>
        <w:rPr>
          <w:rFonts w:ascii="Palatino Linotype" w:hAnsi="Palatino Linotype"/>
          <w:lang w:val="en-US"/>
        </w:rPr>
      </w:pPr>
      <w:r w:rsidRPr="00D82496">
        <w:rPr>
          <w:rFonts w:ascii="Palatino Linotype" w:hAnsi="Palatino Linotype"/>
          <w:lang w:val="en-US"/>
        </w:rPr>
        <w:t>Figure S</w:t>
      </w:r>
      <w:r w:rsidRPr="00D82496">
        <w:rPr>
          <w:rFonts w:ascii="Palatino Linotype" w:hAnsi="Palatino Linotype"/>
          <w:noProof/>
          <w:lang w:val="en-US"/>
        </w:rPr>
        <w:t>2</w:t>
      </w:r>
      <w:r w:rsidRPr="00D82496">
        <w:rPr>
          <w:rFonts w:ascii="Palatino Linotype" w:hAnsi="Palatino Linotype"/>
          <w:lang w:val="en-US"/>
        </w:rPr>
        <w:t>: Depiction of the paper pots (picture from Amazon.com)</w:t>
      </w:r>
    </w:p>
    <w:p w:rsidR="006F53CA" w:rsidRPr="00D82496" w:rsidRDefault="006F53CA" w:rsidP="006F53CA">
      <w:pPr>
        <w:pStyle w:val="Heading1"/>
        <w:rPr>
          <w:rFonts w:ascii="Palatino Linotype" w:hAnsi="Palatino Linotype"/>
          <w:lang w:val="en-US"/>
        </w:rPr>
      </w:pPr>
      <w:r w:rsidRPr="00D82496">
        <w:rPr>
          <w:rFonts w:ascii="Palatino Linotype" w:hAnsi="Palatino Linotype"/>
          <w:lang w:val="en-US"/>
        </w:rPr>
        <w:t>Results</w:t>
      </w:r>
    </w:p>
    <w:p w:rsidR="00874E16" w:rsidRPr="00D82496" w:rsidRDefault="00874E16" w:rsidP="00B11A68">
      <w:pPr>
        <w:rPr>
          <w:rFonts w:ascii="Palatino Linotype" w:hAnsi="Palatino Linotype"/>
          <w:lang w:val="en-US"/>
        </w:rPr>
      </w:pPr>
      <w:r w:rsidRPr="00D82496">
        <w:rPr>
          <w:rFonts w:ascii="Palatino Linotype" w:hAnsi="Palatino Linotype"/>
          <w:lang w:val="en-US"/>
        </w:rPr>
        <w:t xml:space="preserve">The following tables review the different environmental impacts for the processes, material and energy inputs for the annual production at Grönska. </w:t>
      </w:r>
    </w:p>
    <w:p w:rsidR="0072080A" w:rsidRPr="00D82496" w:rsidRDefault="0072080A" w:rsidP="00D82496">
      <w:pPr>
        <w:pStyle w:val="Caption"/>
        <w:keepNext/>
        <w:jc w:val="center"/>
        <w:rPr>
          <w:rFonts w:ascii="Palatino Linotype" w:hAnsi="Palatino Linotype"/>
          <w:lang w:val="en-US"/>
        </w:rPr>
      </w:pPr>
      <w:r w:rsidRPr="00D82496">
        <w:rPr>
          <w:rFonts w:ascii="Palatino Linotype" w:hAnsi="Palatino Linotype"/>
          <w:lang w:val="en-US"/>
        </w:rPr>
        <w:t xml:space="preserve">Table </w:t>
      </w:r>
      <w:r w:rsidR="00E023B0" w:rsidRPr="00D82496">
        <w:rPr>
          <w:rFonts w:ascii="Palatino Linotype" w:hAnsi="Palatino Linotype"/>
          <w:lang w:val="en-US"/>
        </w:rPr>
        <w:t>S</w:t>
      </w:r>
      <w:r w:rsidR="00B11A68" w:rsidRPr="00D82496">
        <w:rPr>
          <w:rFonts w:ascii="Palatino Linotype" w:hAnsi="Palatino Linotype"/>
          <w:noProof/>
          <w:lang w:val="en-US"/>
        </w:rPr>
        <w:t>2</w:t>
      </w:r>
      <w:r w:rsidRPr="00D82496">
        <w:rPr>
          <w:rFonts w:ascii="Palatino Linotype" w:hAnsi="Palatino Linotype"/>
          <w:lang w:val="en-US"/>
        </w:rPr>
        <w:t>: GHG emissions from different scenarios (measured in kg CO</w:t>
      </w:r>
      <w:r w:rsidRPr="00D82496">
        <w:rPr>
          <w:rFonts w:ascii="Palatino Linotype" w:hAnsi="Palatino Linotype"/>
          <w:vertAlign w:val="subscript"/>
          <w:lang w:val="en-US"/>
        </w:rPr>
        <w:t>2</w:t>
      </w:r>
      <w:r w:rsidRPr="00D82496">
        <w:rPr>
          <w:rFonts w:ascii="Palatino Linotype" w:hAnsi="Palatino Linotype"/>
          <w:lang w:val="en-US"/>
        </w:rPr>
        <w:t>-eq emissions annually)</w:t>
      </w:r>
    </w:p>
    <w:tbl>
      <w:tblPr>
        <w:tblStyle w:val="LightShading"/>
        <w:tblW w:w="8600" w:type="dxa"/>
        <w:tblLook w:val="04A0" w:firstRow="1" w:lastRow="0" w:firstColumn="1" w:lastColumn="0" w:noHBand="0" w:noVBand="1"/>
      </w:tblPr>
      <w:tblGrid>
        <w:gridCol w:w="2359"/>
        <w:gridCol w:w="1588"/>
        <w:gridCol w:w="1490"/>
        <w:gridCol w:w="1631"/>
        <w:gridCol w:w="1532"/>
      </w:tblGrid>
      <w:tr w:rsidR="0072080A" w:rsidRPr="00D82496" w:rsidTr="0072080A">
        <w:trPr>
          <w:cnfStyle w:val="100000000000" w:firstRow="1" w:lastRow="0" w:firstColumn="0" w:lastColumn="0" w:oddVBand="0" w:evenVBand="0" w:oddHBand="0" w:evenHBand="0" w:firstRowFirstColumn="0" w:firstRowLastColumn="0" w:lastRowFirstColumn="0" w:lastRowLastColumn="0"/>
          <w:trHeight w:val="668"/>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2080A" w:rsidRPr="00D82496" w:rsidRDefault="0072080A" w:rsidP="0072080A">
            <w:pPr>
              <w:jc w:val="center"/>
              <w:rPr>
                <w:rFonts w:ascii="Palatino Linotype" w:eastAsia="Times New Roman" w:hAnsi="Palatino Linotype" w:cs="Times New Roman"/>
                <w:color w:val="000000"/>
                <w:sz w:val="20"/>
                <w:szCs w:val="20"/>
                <w:lang w:val="en-US" w:eastAsia="sv-SE"/>
              </w:rPr>
            </w:pPr>
          </w:p>
        </w:tc>
        <w:tc>
          <w:tcPr>
            <w:tcW w:w="0" w:type="auto"/>
            <w:vAlign w:val="center"/>
            <w:hideMark/>
          </w:tcPr>
          <w:p w:rsidR="0072080A" w:rsidRPr="00D82496" w:rsidRDefault="0072080A" w:rsidP="0072080A">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Soil-Plastic</w:t>
            </w:r>
          </w:p>
        </w:tc>
        <w:tc>
          <w:tcPr>
            <w:tcW w:w="0" w:type="auto"/>
            <w:vAlign w:val="center"/>
            <w:hideMark/>
          </w:tcPr>
          <w:p w:rsidR="0072080A" w:rsidRPr="00D82496" w:rsidRDefault="0072080A" w:rsidP="0072080A">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Soil-Paper</w:t>
            </w:r>
          </w:p>
        </w:tc>
        <w:tc>
          <w:tcPr>
            <w:tcW w:w="0" w:type="auto"/>
            <w:vAlign w:val="center"/>
            <w:hideMark/>
          </w:tcPr>
          <w:p w:rsidR="0072080A" w:rsidRPr="00D82496" w:rsidRDefault="0072080A" w:rsidP="0072080A">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Coir-Plastic</w:t>
            </w:r>
          </w:p>
        </w:tc>
        <w:tc>
          <w:tcPr>
            <w:tcW w:w="0" w:type="auto"/>
            <w:vAlign w:val="center"/>
            <w:hideMark/>
          </w:tcPr>
          <w:p w:rsidR="0072080A" w:rsidRPr="00D82496" w:rsidRDefault="0072080A" w:rsidP="0072080A">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Coir-Paper</w:t>
            </w:r>
          </w:p>
        </w:tc>
      </w:tr>
      <w:tr w:rsidR="00086737" w:rsidRPr="00D82496" w:rsidTr="0072080A">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0" w:type="auto"/>
            <w:noWrap/>
            <w:vAlign w:val="center"/>
          </w:tcPr>
          <w:p w:rsidR="00086737" w:rsidRPr="00D82496" w:rsidRDefault="00086737" w:rsidP="0072080A">
            <w:pPr>
              <w:jc w:val="center"/>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Infrastructure</w:t>
            </w:r>
          </w:p>
        </w:tc>
        <w:tc>
          <w:tcPr>
            <w:tcW w:w="0" w:type="auto"/>
            <w:vAlign w:val="center"/>
          </w:tcPr>
          <w:p w:rsidR="00086737" w:rsidRPr="00D82496" w:rsidRDefault="00C62A46" w:rsidP="0072080A">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125</w:t>
            </w:r>
          </w:p>
        </w:tc>
        <w:tc>
          <w:tcPr>
            <w:tcW w:w="0" w:type="auto"/>
            <w:vAlign w:val="center"/>
          </w:tcPr>
          <w:p w:rsidR="00086737" w:rsidRPr="00D82496" w:rsidRDefault="00C62A46" w:rsidP="0072080A">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125</w:t>
            </w:r>
          </w:p>
        </w:tc>
        <w:tc>
          <w:tcPr>
            <w:tcW w:w="0" w:type="auto"/>
            <w:vAlign w:val="center"/>
          </w:tcPr>
          <w:p w:rsidR="00086737" w:rsidRPr="00D82496" w:rsidRDefault="00C62A46" w:rsidP="0072080A">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125</w:t>
            </w:r>
          </w:p>
        </w:tc>
        <w:tc>
          <w:tcPr>
            <w:tcW w:w="0" w:type="auto"/>
            <w:vAlign w:val="center"/>
          </w:tcPr>
          <w:p w:rsidR="00086737" w:rsidRPr="00D82496" w:rsidRDefault="00C62A46" w:rsidP="0072080A">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125</w:t>
            </w:r>
          </w:p>
        </w:tc>
      </w:tr>
      <w:tr w:rsidR="00C62A46" w:rsidRPr="00D82496" w:rsidTr="006C5709">
        <w:trPr>
          <w:trHeight w:val="36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Seeds</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7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7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7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7    </w:t>
            </w:r>
          </w:p>
        </w:tc>
      </w:tr>
      <w:tr w:rsidR="00C62A46" w:rsidRPr="00D82496" w:rsidTr="006C5709">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Growing medium</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3 087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3 087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1.4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1.4    </w:t>
            </w:r>
          </w:p>
        </w:tc>
      </w:tr>
      <w:tr w:rsidR="00C62A46" w:rsidRPr="00D82496" w:rsidTr="006C5709">
        <w:trPr>
          <w:trHeight w:val="36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Nutrients</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135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135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135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135    </w:t>
            </w:r>
          </w:p>
        </w:tc>
      </w:tr>
      <w:tr w:rsidR="00C62A46" w:rsidRPr="00D82496" w:rsidTr="006C5709">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Lighting</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1 052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1 052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1 052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1 052    </w:t>
            </w:r>
          </w:p>
        </w:tc>
      </w:tr>
      <w:tr w:rsidR="00C62A46" w:rsidRPr="00D82496" w:rsidTr="006C5709">
        <w:trPr>
          <w:trHeight w:val="36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Ventilation</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19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19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19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19    </w:t>
            </w:r>
          </w:p>
        </w:tc>
      </w:tr>
      <w:tr w:rsidR="00C62A46" w:rsidRPr="00D82496" w:rsidTr="006C5709">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Pumps</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87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87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87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87    </w:t>
            </w:r>
          </w:p>
        </w:tc>
      </w:tr>
      <w:tr w:rsidR="00C62A46" w:rsidRPr="00D82496" w:rsidTr="006C5709">
        <w:trPr>
          <w:trHeight w:val="47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Heat</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131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131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131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131    </w:t>
            </w:r>
          </w:p>
        </w:tc>
      </w:tr>
      <w:tr w:rsidR="00C62A46" w:rsidRPr="00D82496" w:rsidTr="006C5709">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Water</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43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43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43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43    </w:t>
            </w:r>
          </w:p>
        </w:tc>
      </w:tr>
      <w:tr w:rsidR="00C62A46" w:rsidRPr="00D82496" w:rsidTr="006C5709">
        <w:trPr>
          <w:trHeight w:val="36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Pot</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906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188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906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188    </w:t>
            </w:r>
          </w:p>
        </w:tc>
      </w:tr>
      <w:tr w:rsidR="00C62A46" w:rsidRPr="00D82496" w:rsidTr="006C5709">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Wrapping paper</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63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63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63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63    </w:t>
            </w:r>
          </w:p>
        </w:tc>
      </w:tr>
      <w:tr w:rsidR="00C62A46" w:rsidRPr="00D82496" w:rsidTr="006C5709">
        <w:trPr>
          <w:trHeight w:val="36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Label</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5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5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5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5    </w:t>
            </w:r>
          </w:p>
        </w:tc>
      </w:tr>
      <w:tr w:rsidR="00C62A46" w:rsidRPr="00D82496" w:rsidTr="006C5709">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Transport</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110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110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45    </w:t>
            </w:r>
          </w:p>
        </w:tc>
        <w:tc>
          <w:tcPr>
            <w:tcW w:w="0" w:type="auto"/>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45    </w:t>
            </w:r>
          </w:p>
        </w:tc>
      </w:tr>
      <w:tr w:rsidR="00C62A46" w:rsidRPr="00D82496" w:rsidTr="006C5709">
        <w:trPr>
          <w:trHeight w:val="36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sz w:val="20"/>
                <w:szCs w:val="20"/>
                <w:lang w:eastAsia="sv-SE"/>
              </w:rPr>
            </w:pPr>
            <w:r w:rsidRPr="00D82496">
              <w:rPr>
                <w:rFonts w:ascii="Palatino Linotype" w:eastAsia="Times New Roman" w:hAnsi="Palatino Linotype" w:cs="Times New Roman"/>
                <w:sz w:val="20"/>
                <w:szCs w:val="20"/>
                <w:lang w:eastAsia="sv-SE"/>
              </w:rPr>
              <w:t>Deliveries</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335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335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335    </w:t>
            </w:r>
          </w:p>
        </w:tc>
        <w:tc>
          <w:tcPr>
            <w:tcW w:w="0" w:type="auto"/>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sz w:val="20"/>
                <w:szCs w:val="20"/>
                <w:lang w:eastAsia="sv-SE"/>
              </w:rPr>
            </w:pPr>
            <w:r w:rsidRPr="00D82496">
              <w:rPr>
                <w:rFonts w:ascii="Palatino Linotype" w:eastAsia="Times New Roman" w:hAnsi="Palatino Linotype" w:cs="Times New Roman"/>
                <w:color w:val="000000"/>
                <w:sz w:val="20"/>
                <w:szCs w:val="20"/>
                <w:lang w:eastAsia="sv-SE"/>
              </w:rPr>
              <w:t xml:space="preserve"> 335    </w:t>
            </w:r>
          </w:p>
        </w:tc>
      </w:tr>
      <w:tr w:rsidR="00C62A46" w:rsidRPr="00D82496" w:rsidTr="00C62A46">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C62A46" w:rsidRPr="00D82496" w:rsidRDefault="00C62A46" w:rsidP="00C62A46">
            <w:pPr>
              <w:jc w:val="center"/>
              <w:rPr>
                <w:rFonts w:ascii="Palatino Linotype" w:eastAsia="Times New Roman" w:hAnsi="Palatino Linotype" w:cs="Times New Roman"/>
                <w:color w:val="000000"/>
                <w:sz w:val="20"/>
                <w:szCs w:val="20"/>
                <w:lang w:eastAsia="sv-SE"/>
              </w:rPr>
            </w:pP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
                <w:i/>
                <w:color w:val="000000"/>
                <w:sz w:val="20"/>
                <w:szCs w:val="20"/>
                <w:lang w:eastAsia="sv-SE"/>
              </w:rPr>
            </w:pPr>
            <w:r w:rsidRPr="00D82496">
              <w:rPr>
                <w:rFonts w:ascii="Palatino Linotype" w:eastAsia="Times New Roman" w:hAnsi="Palatino Linotype" w:cs="Times New Roman"/>
                <w:b/>
                <w:i/>
                <w:color w:val="000000"/>
                <w:sz w:val="20"/>
                <w:szCs w:val="20"/>
                <w:lang w:eastAsia="sv-SE"/>
              </w:rPr>
              <w:t>6 105</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
                <w:i/>
                <w:color w:val="000000"/>
                <w:sz w:val="20"/>
                <w:szCs w:val="20"/>
                <w:lang w:eastAsia="sv-SE"/>
              </w:rPr>
            </w:pPr>
            <w:r w:rsidRPr="00D82496">
              <w:rPr>
                <w:rFonts w:ascii="Palatino Linotype" w:eastAsia="Times New Roman" w:hAnsi="Palatino Linotype" w:cs="Times New Roman"/>
                <w:b/>
                <w:i/>
                <w:color w:val="000000"/>
                <w:sz w:val="20"/>
                <w:szCs w:val="20"/>
                <w:lang w:eastAsia="sv-SE"/>
              </w:rPr>
              <w:t>5 263</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
                <w:i/>
                <w:color w:val="000000"/>
                <w:sz w:val="20"/>
                <w:szCs w:val="20"/>
                <w:lang w:eastAsia="sv-SE"/>
              </w:rPr>
            </w:pPr>
            <w:r w:rsidRPr="00D82496">
              <w:rPr>
                <w:rFonts w:ascii="Palatino Linotype" w:eastAsia="Times New Roman" w:hAnsi="Palatino Linotype" w:cs="Times New Roman"/>
                <w:b/>
                <w:i/>
                <w:color w:val="000000"/>
                <w:sz w:val="20"/>
                <w:szCs w:val="20"/>
                <w:lang w:eastAsia="sv-SE"/>
              </w:rPr>
              <w:t>2 829</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
                <w:i/>
                <w:color w:val="000000"/>
                <w:sz w:val="20"/>
                <w:szCs w:val="20"/>
                <w:lang w:eastAsia="sv-SE"/>
              </w:rPr>
            </w:pPr>
            <w:r w:rsidRPr="00D82496">
              <w:rPr>
                <w:rFonts w:ascii="Palatino Linotype" w:eastAsia="Times New Roman" w:hAnsi="Palatino Linotype" w:cs="Times New Roman"/>
                <w:b/>
                <w:i/>
                <w:color w:val="000000"/>
                <w:sz w:val="20"/>
                <w:szCs w:val="20"/>
                <w:lang w:eastAsia="sv-SE"/>
              </w:rPr>
              <w:t>2 111</w:t>
            </w:r>
          </w:p>
        </w:tc>
      </w:tr>
    </w:tbl>
    <w:p w:rsidR="0072080A" w:rsidRPr="00D82496" w:rsidRDefault="0072080A" w:rsidP="0072080A">
      <w:pPr>
        <w:rPr>
          <w:rFonts w:ascii="Palatino Linotype" w:hAnsi="Palatino Linotype"/>
          <w:lang w:val="en-US"/>
        </w:rPr>
      </w:pPr>
    </w:p>
    <w:p w:rsidR="0072080A" w:rsidRPr="00D82496" w:rsidRDefault="0072080A" w:rsidP="00D82496">
      <w:pPr>
        <w:pStyle w:val="Caption"/>
        <w:keepNext/>
        <w:jc w:val="center"/>
        <w:rPr>
          <w:rFonts w:ascii="Palatino Linotype" w:hAnsi="Palatino Linotype"/>
          <w:lang w:val="en-US"/>
        </w:rPr>
      </w:pPr>
      <w:r w:rsidRPr="00D82496">
        <w:rPr>
          <w:rFonts w:ascii="Palatino Linotype" w:hAnsi="Palatino Linotype"/>
          <w:lang w:val="en-US"/>
        </w:rPr>
        <w:lastRenderedPageBreak/>
        <w:t xml:space="preserve">Table </w:t>
      </w:r>
      <w:r w:rsidR="00E023B0" w:rsidRPr="00D82496">
        <w:rPr>
          <w:rFonts w:ascii="Palatino Linotype" w:hAnsi="Palatino Linotype"/>
          <w:lang w:val="en-US"/>
        </w:rPr>
        <w:t>S</w:t>
      </w:r>
      <w:r w:rsidR="00B11A68" w:rsidRPr="00D82496">
        <w:rPr>
          <w:rFonts w:ascii="Palatino Linotype" w:hAnsi="Palatino Linotype"/>
          <w:noProof/>
          <w:lang w:val="en-US"/>
        </w:rPr>
        <w:t>3</w:t>
      </w:r>
      <w:r w:rsidRPr="00D82496">
        <w:rPr>
          <w:rFonts w:ascii="Palatino Linotype" w:hAnsi="Palatino Linotype"/>
          <w:lang w:val="en-US"/>
        </w:rPr>
        <w:t>: Acidification impacts from different scenarios (measured in kg SO</w:t>
      </w:r>
      <w:r w:rsidRPr="00D82496">
        <w:rPr>
          <w:rFonts w:ascii="Palatino Linotype" w:hAnsi="Palatino Linotype"/>
          <w:vertAlign w:val="subscript"/>
          <w:lang w:val="en-US"/>
        </w:rPr>
        <w:t>2</w:t>
      </w:r>
      <w:r w:rsidRPr="00D82496">
        <w:rPr>
          <w:rFonts w:ascii="Palatino Linotype" w:hAnsi="Palatino Linotype"/>
          <w:lang w:val="en-US"/>
        </w:rPr>
        <w:t>-eq emissions annually)</w:t>
      </w:r>
    </w:p>
    <w:tbl>
      <w:tblPr>
        <w:tblStyle w:val="LightShading"/>
        <w:tblW w:w="8418" w:type="dxa"/>
        <w:jc w:val="center"/>
        <w:tblLook w:val="04A0" w:firstRow="1" w:lastRow="0" w:firstColumn="1" w:lastColumn="0" w:noHBand="0" w:noVBand="1"/>
      </w:tblPr>
      <w:tblGrid>
        <w:gridCol w:w="2319"/>
        <w:gridCol w:w="1552"/>
        <w:gridCol w:w="1455"/>
        <w:gridCol w:w="1595"/>
        <w:gridCol w:w="1497"/>
      </w:tblGrid>
      <w:tr w:rsidR="0072080A" w:rsidRPr="00D82496" w:rsidTr="00D82496">
        <w:trPr>
          <w:cnfStyle w:val="100000000000" w:firstRow="1" w:lastRow="0" w:firstColumn="0" w:lastColumn="0" w:oddVBand="0" w:evenVBand="0" w:oddHBand="0" w:evenHBand="0" w:firstRowFirstColumn="0" w:firstRowLastColumn="0" w:lastRowFirstColumn="0" w:lastRowLastColumn="0"/>
          <w:trHeight w:val="602"/>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2080A" w:rsidRPr="00D82496" w:rsidRDefault="0072080A" w:rsidP="0072080A">
            <w:pPr>
              <w:jc w:val="center"/>
              <w:rPr>
                <w:rFonts w:ascii="Palatino Linotype" w:eastAsia="Times New Roman" w:hAnsi="Palatino Linotype" w:cs="Times New Roman"/>
                <w:color w:val="000000"/>
                <w:lang w:val="en-US" w:eastAsia="sv-SE"/>
              </w:rPr>
            </w:pPr>
          </w:p>
        </w:tc>
        <w:tc>
          <w:tcPr>
            <w:tcW w:w="0" w:type="auto"/>
            <w:vAlign w:val="center"/>
            <w:hideMark/>
          </w:tcPr>
          <w:p w:rsidR="0072080A" w:rsidRPr="00D82496" w:rsidRDefault="0072080A" w:rsidP="0072080A">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Soil-Plastic</w:t>
            </w:r>
          </w:p>
        </w:tc>
        <w:tc>
          <w:tcPr>
            <w:tcW w:w="0" w:type="auto"/>
            <w:vAlign w:val="center"/>
            <w:hideMark/>
          </w:tcPr>
          <w:p w:rsidR="0072080A" w:rsidRPr="00D82496" w:rsidRDefault="0072080A" w:rsidP="0072080A">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Soil-Paper</w:t>
            </w:r>
          </w:p>
        </w:tc>
        <w:tc>
          <w:tcPr>
            <w:tcW w:w="0" w:type="auto"/>
            <w:vAlign w:val="center"/>
            <w:hideMark/>
          </w:tcPr>
          <w:p w:rsidR="0072080A" w:rsidRPr="00D82496" w:rsidRDefault="0072080A" w:rsidP="0072080A">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Coir-Plastic</w:t>
            </w:r>
          </w:p>
        </w:tc>
        <w:tc>
          <w:tcPr>
            <w:tcW w:w="0" w:type="auto"/>
            <w:vAlign w:val="center"/>
            <w:hideMark/>
          </w:tcPr>
          <w:p w:rsidR="0072080A" w:rsidRPr="00D82496" w:rsidRDefault="0072080A" w:rsidP="0072080A">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Coir-Paper</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69"/>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Infrastructure</w:t>
            </w:r>
          </w:p>
        </w:tc>
        <w:tc>
          <w:tcPr>
            <w:tcW w:w="0" w:type="auto"/>
            <w:vAlign w:val="center"/>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0.7</w:t>
            </w:r>
          </w:p>
        </w:tc>
        <w:tc>
          <w:tcPr>
            <w:tcW w:w="0" w:type="auto"/>
            <w:vAlign w:val="center"/>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0.7</w:t>
            </w:r>
          </w:p>
        </w:tc>
        <w:tc>
          <w:tcPr>
            <w:tcW w:w="0" w:type="auto"/>
            <w:vAlign w:val="center"/>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0.7</w:t>
            </w:r>
          </w:p>
        </w:tc>
        <w:tc>
          <w:tcPr>
            <w:tcW w:w="0" w:type="auto"/>
            <w:vAlign w:val="center"/>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0.7</w:t>
            </w:r>
          </w:p>
        </w:tc>
      </w:tr>
      <w:tr w:rsidR="00C62A46" w:rsidRPr="00D82496" w:rsidTr="00D82496">
        <w:trPr>
          <w:trHeight w:val="369"/>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Seeds</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0.2</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69"/>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Growing medium</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1.3</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1.3</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w:t>
            </w:r>
          </w:p>
        </w:tc>
      </w:tr>
      <w:tr w:rsidR="00C62A46" w:rsidRPr="00D82496" w:rsidTr="00D82496">
        <w:trPr>
          <w:trHeight w:val="369"/>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Nutrients</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0.7</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0.7</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0.7</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69"/>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Lighting</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4.1</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4.1</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4.1</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4.1</w:t>
            </w:r>
          </w:p>
        </w:tc>
      </w:tr>
      <w:tr w:rsidR="00C62A46" w:rsidRPr="00D82496" w:rsidTr="00D82496">
        <w:trPr>
          <w:trHeight w:val="369"/>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Ventilation</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69"/>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Pumps</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0.3</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0.3</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0.3</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0.3</w:t>
            </w:r>
          </w:p>
        </w:tc>
      </w:tr>
      <w:tr w:rsidR="00C62A46" w:rsidRPr="00D82496" w:rsidTr="00D82496">
        <w:trPr>
          <w:trHeight w:val="385"/>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Heat</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0.5</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0.5</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0.5</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0.5</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69"/>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Water</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0.2</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0.2</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0.2</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0.2</w:t>
            </w:r>
          </w:p>
        </w:tc>
      </w:tr>
      <w:tr w:rsidR="00C62A46" w:rsidRPr="00D82496" w:rsidTr="00D82496">
        <w:trPr>
          <w:trHeight w:val="369"/>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Pot</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30.1</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0.5</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30.1</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0.5</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69"/>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Wrapping paper</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3.8</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3.8</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3.8</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3.8</w:t>
            </w:r>
          </w:p>
        </w:tc>
      </w:tr>
      <w:tr w:rsidR="00C62A46" w:rsidRPr="00D82496" w:rsidTr="00D82496">
        <w:trPr>
          <w:trHeight w:val="369"/>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Label</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69"/>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Transport</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0.3</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0.3</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r>
      <w:tr w:rsidR="00C62A46" w:rsidRPr="00D82496" w:rsidTr="00D82496">
        <w:trPr>
          <w:trHeight w:val="369"/>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Deliveries</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2.1</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2.1</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2.1</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2.1</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33"/>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C62A46" w:rsidRPr="00D82496" w:rsidRDefault="00C62A46" w:rsidP="00C62A46">
            <w:pPr>
              <w:jc w:val="center"/>
              <w:rPr>
                <w:rFonts w:ascii="Palatino Linotype" w:eastAsia="Times New Roman" w:hAnsi="Palatino Linotype" w:cs="Times New Roman"/>
                <w:color w:val="000000"/>
                <w:lang w:eastAsia="sv-SE"/>
              </w:rPr>
            </w:pP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
                <w:i/>
                <w:lang w:eastAsia="sv-SE"/>
              </w:rPr>
            </w:pPr>
            <w:r w:rsidRPr="00D82496">
              <w:rPr>
                <w:rFonts w:ascii="Palatino Linotype" w:eastAsia="Times New Roman" w:hAnsi="Palatino Linotype" w:cs="Times New Roman"/>
                <w:b/>
                <w:i/>
                <w:lang w:eastAsia="sv-SE"/>
              </w:rPr>
              <w:t>44.5</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
                <w:i/>
                <w:lang w:eastAsia="sv-SE"/>
              </w:rPr>
            </w:pPr>
            <w:r w:rsidRPr="00D82496">
              <w:rPr>
                <w:rFonts w:ascii="Palatino Linotype" w:eastAsia="Times New Roman" w:hAnsi="Palatino Linotype" w:cs="Times New Roman"/>
                <w:b/>
                <w:i/>
                <w:lang w:eastAsia="sv-SE"/>
              </w:rPr>
              <w:t>14.3</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
                <w:i/>
                <w:lang w:eastAsia="sv-SE"/>
              </w:rPr>
            </w:pPr>
            <w:r w:rsidRPr="00D82496">
              <w:rPr>
                <w:rFonts w:ascii="Palatino Linotype" w:eastAsia="Times New Roman" w:hAnsi="Palatino Linotype" w:cs="Times New Roman"/>
                <w:b/>
                <w:i/>
                <w:lang w:eastAsia="sv-SE"/>
              </w:rPr>
              <w:t>42.4</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
                <w:i/>
                <w:lang w:eastAsia="sv-SE"/>
              </w:rPr>
            </w:pPr>
            <w:r w:rsidRPr="00D82496">
              <w:rPr>
                <w:rFonts w:ascii="Palatino Linotype" w:eastAsia="Times New Roman" w:hAnsi="Palatino Linotype" w:cs="Times New Roman"/>
                <w:b/>
                <w:i/>
                <w:lang w:eastAsia="sv-SE"/>
              </w:rPr>
              <w:t>12.2</w:t>
            </w:r>
          </w:p>
        </w:tc>
      </w:tr>
    </w:tbl>
    <w:p w:rsidR="0072080A" w:rsidRPr="00D82496" w:rsidRDefault="0072080A" w:rsidP="0072080A">
      <w:pPr>
        <w:rPr>
          <w:rFonts w:ascii="Palatino Linotype" w:hAnsi="Palatino Linotype"/>
          <w:lang w:val="en-US"/>
        </w:rPr>
      </w:pPr>
    </w:p>
    <w:p w:rsidR="0072080A" w:rsidRPr="00D82496" w:rsidRDefault="0072080A" w:rsidP="00D82496">
      <w:pPr>
        <w:pStyle w:val="Caption"/>
        <w:keepNext/>
        <w:jc w:val="center"/>
        <w:rPr>
          <w:rFonts w:ascii="Palatino Linotype" w:hAnsi="Palatino Linotype"/>
          <w:lang w:val="en-US"/>
        </w:rPr>
      </w:pPr>
      <w:r w:rsidRPr="00D82496">
        <w:rPr>
          <w:rFonts w:ascii="Palatino Linotype" w:hAnsi="Palatino Linotype"/>
          <w:lang w:val="en-US"/>
        </w:rPr>
        <w:t xml:space="preserve">Table </w:t>
      </w:r>
      <w:r w:rsidR="00E023B0" w:rsidRPr="00D82496">
        <w:rPr>
          <w:rFonts w:ascii="Palatino Linotype" w:hAnsi="Palatino Linotype"/>
          <w:lang w:val="en-US"/>
        </w:rPr>
        <w:t>S</w:t>
      </w:r>
      <w:r w:rsidR="00B11A68" w:rsidRPr="00D82496">
        <w:rPr>
          <w:rFonts w:ascii="Palatino Linotype" w:hAnsi="Palatino Linotype"/>
          <w:noProof/>
          <w:lang w:val="en-US"/>
        </w:rPr>
        <w:t>4</w:t>
      </w:r>
      <w:r w:rsidRPr="00D82496">
        <w:rPr>
          <w:rFonts w:ascii="Palatino Linotype" w:hAnsi="Palatino Linotype"/>
          <w:lang w:val="en-US"/>
        </w:rPr>
        <w:t>: Eutrophication impacts from different scenarios (measured in kg PO</w:t>
      </w:r>
      <w:r w:rsidRPr="00D82496">
        <w:rPr>
          <w:rFonts w:ascii="Palatino Linotype" w:hAnsi="Palatino Linotype"/>
          <w:vertAlign w:val="subscript"/>
          <w:lang w:val="en-US"/>
        </w:rPr>
        <w:t>4</w:t>
      </w:r>
      <w:r w:rsidRPr="00D82496">
        <w:rPr>
          <w:rFonts w:ascii="Palatino Linotype" w:hAnsi="Palatino Linotype"/>
          <w:lang w:val="en-US"/>
        </w:rPr>
        <w:t>-eq emissions annually)</w:t>
      </w:r>
    </w:p>
    <w:tbl>
      <w:tblPr>
        <w:tblStyle w:val="LightShading"/>
        <w:tblW w:w="8634" w:type="dxa"/>
        <w:jc w:val="center"/>
        <w:tblLook w:val="04A0" w:firstRow="1" w:lastRow="0" w:firstColumn="1" w:lastColumn="0" w:noHBand="0" w:noVBand="1"/>
      </w:tblPr>
      <w:tblGrid>
        <w:gridCol w:w="2378"/>
        <w:gridCol w:w="1592"/>
        <w:gridCol w:w="1492"/>
        <w:gridCol w:w="1636"/>
        <w:gridCol w:w="1536"/>
      </w:tblGrid>
      <w:tr w:rsidR="0072080A" w:rsidRPr="00D82496" w:rsidTr="00D82496">
        <w:trPr>
          <w:cnfStyle w:val="100000000000" w:firstRow="1" w:lastRow="0" w:firstColumn="0" w:lastColumn="0" w:oddVBand="0" w:evenVBand="0" w:oddHBand="0" w:evenHBand="0" w:firstRowFirstColumn="0" w:firstRowLastColumn="0" w:lastRowFirstColumn="0" w:lastRowLastColumn="0"/>
          <w:trHeight w:val="558"/>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2080A" w:rsidRPr="00D82496" w:rsidRDefault="0072080A" w:rsidP="00C62A46">
            <w:pPr>
              <w:jc w:val="center"/>
              <w:rPr>
                <w:rFonts w:ascii="Palatino Linotype" w:eastAsia="Times New Roman" w:hAnsi="Palatino Linotype" w:cs="Times New Roman"/>
                <w:color w:val="000000"/>
                <w:lang w:val="en-US" w:eastAsia="sv-SE"/>
              </w:rPr>
            </w:pPr>
          </w:p>
        </w:tc>
        <w:tc>
          <w:tcPr>
            <w:tcW w:w="0" w:type="auto"/>
            <w:vAlign w:val="center"/>
            <w:hideMark/>
          </w:tcPr>
          <w:p w:rsidR="0072080A" w:rsidRPr="00D82496" w:rsidRDefault="0072080A" w:rsidP="00C62A46">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Soil-Plastic</w:t>
            </w:r>
          </w:p>
        </w:tc>
        <w:tc>
          <w:tcPr>
            <w:tcW w:w="0" w:type="auto"/>
            <w:vAlign w:val="center"/>
            <w:hideMark/>
          </w:tcPr>
          <w:p w:rsidR="0072080A" w:rsidRPr="00D82496" w:rsidRDefault="0072080A" w:rsidP="00C62A46">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Soil-Paper</w:t>
            </w:r>
          </w:p>
        </w:tc>
        <w:tc>
          <w:tcPr>
            <w:tcW w:w="0" w:type="auto"/>
            <w:vAlign w:val="center"/>
            <w:hideMark/>
          </w:tcPr>
          <w:p w:rsidR="0072080A" w:rsidRPr="00D82496" w:rsidRDefault="0072080A" w:rsidP="00C62A46">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Coir-Plastic</w:t>
            </w:r>
          </w:p>
        </w:tc>
        <w:tc>
          <w:tcPr>
            <w:tcW w:w="0" w:type="auto"/>
            <w:vAlign w:val="center"/>
            <w:hideMark/>
          </w:tcPr>
          <w:p w:rsidR="0072080A" w:rsidRPr="00D82496" w:rsidRDefault="0072080A" w:rsidP="00C62A46">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Coir-Paper</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5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Infrastructure</w:t>
            </w:r>
          </w:p>
        </w:tc>
        <w:tc>
          <w:tcPr>
            <w:tcW w:w="0" w:type="auto"/>
            <w:vAlign w:val="center"/>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0.4</w:t>
            </w:r>
          </w:p>
        </w:tc>
        <w:tc>
          <w:tcPr>
            <w:tcW w:w="0" w:type="auto"/>
            <w:vAlign w:val="center"/>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0.4</w:t>
            </w:r>
          </w:p>
        </w:tc>
        <w:tc>
          <w:tcPr>
            <w:tcW w:w="0" w:type="auto"/>
            <w:vAlign w:val="center"/>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0.4</w:t>
            </w:r>
          </w:p>
        </w:tc>
        <w:tc>
          <w:tcPr>
            <w:tcW w:w="0" w:type="auto"/>
            <w:vAlign w:val="center"/>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0.4</w:t>
            </w:r>
          </w:p>
        </w:tc>
      </w:tr>
      <w:tr w:rsidR="00C62A46" w:rsidRPr="00D82496" w:rsidTr="00D82496">
        <w:trPr>
          <w:trHeight w:val="35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Seeds</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5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Growing medium</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0.44</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0.44</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0.0014</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0.0014</w:t>
            </w:r>
          </w:p>
        </w:tc>
      </w:tr>
      <w:tr w:rsidR="00C62A46" w:rsidRPr="00D82496" w:rsidTr="00D82496">
        <w:trPr>
          <w:trHeight w:val="35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Nutrients</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0.3</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0.3</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0.3</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0.3</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5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Lighting</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2.4</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2.4</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2.4</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2.4</w:t>
            </w:r>
          </w:p>
        </w:tc>
      </w:tr>
      <w:tr w:rsidR="00C62A46" w:rsidRPr="00D82496" w:rsidTr="00D82496">
        <w:trPr>
          <w:trHeight w:val="35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Ventilation</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0.05</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0.05</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0.05</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0.05</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5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Pumps</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0.2</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0.2</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0.2</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0.2</w:t>
            </w:r>
          </w:p>
        </w:tc>
      </w:tr>
      <w:tr w:rsidR="00C62A46" w:rsidRPr="00D82496" w:rsidTr="00D82496">
        <w:trPr>
          <w:trHeight w:val="455"/>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Heat</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0.3</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0.3</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0.3</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0.3</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5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Water</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r>
      <w:tr w:rsidR="00C62A46" w:rsidRPr="00D82496" w:rsidTr="00D82496">
        <w:trPr>
          <w:trHeight w:val="35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Pot</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0.3</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0.5</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0.3</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0.5</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5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Wrapping paper</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1.7</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1.7</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1.7</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1.7</w:t>
            </w:r>
          </w:p>
        </w:tc>
      </w:tr>
      <w:tr w:rsidR="00C62A46" w:rsidRPr="00D82496" w:rsidTr="00D82496">
        <w:trPr>
          <w:trHeight w:val="35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Label</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0.01</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0.01</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0.01</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0.01</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5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Transport</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0.1</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0.0</w:t>
            </w:r>
          </w:p>
        </w:tc>
      </w:tr>
      <w:tr w:rsidR="00C62A46" w:rsidRPr="00D82496" w:rsidTr="00D82496">
        <w:trPr>
          <w:trHeight w:val="35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Deliveries</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1.0</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1.0</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1.0</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1.0</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21"/>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C62A46" w:rsidRPr="00D82496" w:rsidRDefault="00C62A46" w:rsidP="00C62A46">
            <w:pPr>
              <w:jc w:val="center"/>
              <w:rPr>
                <w:rFonts w:ascii="Palatino Linotype" w:eastAsia="Times New Roman" w:hAnsi="Palatino Linotype" w:cs="Times New Roman"/>
                <w:i/>
                <w:lang w:eastAsia="sv-SE"/>
              </w:rPr>
            </w:pP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
                <w:i/>
                <w:lang w:eastAsia="sv-SE"/>
              </w:rPr>
            </w:pPr>
            <w:r w:rsidRPr="00D82496">
              <w:rPr>
                <w:rFonts w:ascii="Palatino Linotype" w:eastAsia="Times New Roman" w:hAnsi="Palatino Linotype" w:cs="Times New Roman"/>
                <w:b/>
                <w:i/>
                <w:lang w:eastAsia="sv-SE"/>
              </w:rPr>
              <w:t>7.5</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
                <w:i/>
                <w:lang w:eastAsia="sv-SE"/>
              </w:rPr>
            </w:pPr>
            <w:r w:rsidRPr="00D82496">
              <w:rPr>
                <w:rFonts w:ascii="Palatino Linotype" w:eastAsia="Times New Roman" w:hAnsi="Palatino Linotype" w:cs="Times New Roman"/>
                <w:b/>
                <w:i/>
                <w:lang w:eastAsia="sv-SE"/>
              </w:rPr>
              <w:t>7.2</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
                <w:i/>
                <w:lang w:eastAsia="sv-SE"/>
              </w:rPr>
            </w:pPr>
            <w:r w:rsidRPr="00D82496">
              <w:rPr>
                <w:rFonts w:ascii="Palatino Linotype" w:eastAsia="Times New Roman" w:hAnsi="Palatino Linotype" w:cs="Times New Roman"/>
                <w:b/>
                <w:i/>
                <w:lang w:eastAsia="sv-SE"/>
              </w:rPr>
              <w:t>6.6</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
                <w:i/>
                <w:lang w:eastAsia="sv-SE"/>
              </w:rPr>
            </w:pPr>
            <w:r w:rsidRPr="00D82496">
              <w:rPr>
                <w:rFonts w:ascii="Palatino Linotype" w:eastAsia="Times New Roman" w:hAnsi="Palatino Linotype" w:cs="Times New Roman"/>
                <w:b/>
                <w:i/>
                <w:lang w:eastAsia="sv-SE"/>
              </w:rPr>
              <w:t>6.8</w:t>
            </w:r>
          </w:p>
        </w:tc>
      </w:tr>
    </w:tbl>
    <w:p w:rsidR="0072080A" w:rsidRPr="00D82496" w:rsidRDefault="0072080A" w:rsidP="00D82496">
      <w:pPr>
        <w:pStyle w:val="Caption"/>
        <w:keepNext/>
        <w:jc w:val="center"/>
        <w:rPr>
          <w:rFonts w:ascii="Palatino Linotype" w:hAnsi="Palatino Linotype"/>
          <w:lang w:val="en-US"/>
        </w:rPr>
      </w:pPr>
      <w:r w:rsidRPr="00D82496">
        <w:rPr>
          <w:rFonts w:ascii="Palatino Linotype" w:hAnsi="Palatino Linotype"/>
          <w:lang w:val="en-US"/>
        </w:rPr>
        <w:lastRenderedPageBreak/>
        <w:t xml:space="preserve">Table </w:t>
      </w:r>
      <w:r w:rsidR="00E023B0" w:rsidRPr="00D82496">
        <w:rPr>
          <w:rFonts w:ascii="Palatino Linotype" w:hAnsi="Palatino Linotype"/>
          <w:lang w:val="en-US"/>
        </w:rPr>
        <w:t>S</w:t>
      </w:r>
      <w:r w:rsidR="00B11A68" w:rsidRPr="00D82496">
        <w:rPr>
          <w:rFonts w:ascii="Palatino Linotype" w:hAnsi="Palatino Linotype"/>
          <w:noProof/>
          <w:lang w:val="en-US"/>
        </w:rPr>
        <w:t>5</w:t>
      </w:r>
      <w:r w:rsidRPr="00D82496">
        <w:rPr>
          <w:rFonts w:ascii="Palatino Linotype" w:hAnsi="Palatino Linotype"/>
          <w:lang w:val="en-US"/>
        </w:rPr>
        <w:t>: Human toxicity impacts from different scenarios (measured in kg DCB</w:t>
      </w:r>
      <w:r w:rsidRPr="00D82496">
        <w:rPr>
          <w:rFonts w:ascii="Palatino Linotype" w:hAnsi="Palatino Linotype"/>
          <w:vertAlign w:val="subscript"/>
          <w:lang w:val="en-US"/>
        </w:rPr>
        <w:t>1,4</w:t>
      </w:r>
      <w:r w:rsidRPr="00D82496">
        <w:rPr>
          <w:rFonts w:ascii="Palatino Linotype" w:hAnsi="Palatino Linotype"/>
          <w:lang w:val="en-US"/>
        </w:rPr>
        <w:t>-eq emissions annually)</w:t>
      </w:r>
    </w:p>
    <w:tbl>
      <w:tblPr>
        <w:tblStyle w:val="LightShading"/>
        <w:tblW w:w="8730" w:type="dxa"/>
        <w:jc w:val="center"/>
        <w:tblLook w:val="04A0" w:firstRow="1" w:lastRow="0" w:firstColumn="1" w:lastColumn="0" w:noHBand="0" w:noVBand="1"/>
      </w:tblPr>
      <w:tblGrid>
        <w:gridCol w:w="2404"/>
        <w:gridCol w:w="1610"/>
        <w:gridCol w:w="1509"/>
        <w:gridCol w:w="1654"/>
        <w:gridCol w:w="1553"/>
      </w:tblGrid>
      <w:tr w:rsidR="0072080A" w:rsidRPr="00D82496" w:rsidTr="00D82496">
        <w:trPr>
          <w:cnfStyle w:val="100000000000" w:firstRow="1" w:lastRow="0" w:firstColumn="0" w:lastColumn="0" w:oddVBand="0" w:evenVBand="0" w:oddHBand="0" w:evenHBand="0" w:firstRowFirstColumn="0" w:firstRowLastColumn="0" w:lastRowFirstColumn="0" w:lastRowLastColumn="0"/>
          <w:trHeight w:val="439"/>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2080A" w:rsidRPr="00D82496" w:rsidRDefault="0072080A" w:rsidP="00C62A46">
            <w:pPr>
              <w:jc w:val="center"/>
              <w:rPr>
                <w:rFonts w:ascii="Palatino Linotype" w:eastAsia="Times New Roman" w:hAnsi="Palatino Linotype" w:cs="Times New Roman"/>
                <w:color w:val="000000"/>
                <w:lang w:val="en-US" w:eastAsia="sv-SE"/>
              </w:rPr>
            </w:pPr>
          </w:p>
        </w:tc>
        <w:tc>
          <w:tcPr>
            <w:tcW w:w="0" w:type="auto"/>
            <w:vAlign w:val="center"/>
            <w:hideMark/>
          </w:tcPr>
          <w:p w:rsidR="0072080A" w:rsidRPr="00D82496" w:rsidRDefault="0072080A" w:rsidP="00C62A46">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Soil-Plastic</w:t>
            </w:r>
          </w:p>
        </w:tc>
        <w:tc>
          <w:tcPr>
            <w:tcW w:w="0" w:type="auto"/>
            <w:vAlign w:val="center"/>
            <w:hideMark/>
          </w:tcPr>
          <w:p w:rsidR="0072080A" w:rsidRPr="00D82496" w:rsidRDefault="0072080A" w:rsidP="00C62A46">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Soil-Paper</w:t>
            </w:r>
          </w:p>
        </w:tc>
        <w:tc>
          <w:tcPr>
            <w:tcW w:w="0" w:type="auto"/>
            <w:vAlign w:val="center"/>
            <w:hideMark/>
          </w:tcPr>
          <w:p w:rsidR="0072080A" w:rsidRPr="00D82496" w:rsidRDefault="0072080A" w:rsidP="00C62A46">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Coir-Plastic</w:t>
            </w:r>
          </w:p>
        </w:tc>
        <w:tc>
          <w:tcPr>
            <w:tcW w:w="0" w:type="auto"/>
            <w:vAlign w:val="center"/>
            <w:hideMark/>
          </w:tcPr>
          <w:p w:rsidR="0072080A" w:rsidRPr="00D82496" w:rsidRDefault="0072080A" w:rsidP="00C62A46">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Coir-Paper</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Infrastructure</w:t>
            </w:r>
          </w:p>
        </w:tc>
        <w:tc>
          <w:tcPr>
            <w:tcW w:w="0" w:type="auto"/>
            <w:vAlign w:val="center"/>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938</w:t>
            </w:r>
          </w:p>
        </w:tc>
        <w:tc>
          <w:tcPr>
            <w:tcW w:w="0" w:type="auto"/>
            <w:vAlign w:val="center"/>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938</w:t>
            </w:r>
          </w:p>
        </w:tc>
        <w:tc>
          <w:tcPr>
            <w:tcW w:w="0" w:type="auto"/>
            <w:vAlign w:val="center"/>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938</w:t>
            </w:r>
          </w:p>
        </w:tc>
        <w:tc>
          <w:tcPr>
            <w:tcW w:w="0" w:type="auto"/>
            <w:vAlign w:val="center"/>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938</w:t>
            </w:r>
          </w:p>
        </w:tc>
      </w:tr>
      <w:tr w:rsidR="00C62A46" w:rsidRPr="00D82496" w:rsidTr="00D82496">
        <w:trPr>
          <w:trHeight w:val="34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Seeds</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3</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3</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3</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3</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Growing medium</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101</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101</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1</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1</w:t>
            </w:r>
          </w:p>
        </w:tc>
      </w:tr>
      <w:tr w:rsidR="00C62A46" w:rsidRPr="00D82496" w:rsidTr="00D82496">
        <w:trPr>
          <w:trHeight w:val="34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Nutrients</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72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72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72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9</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Lighting</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1 634</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1 634</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1 634</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1 634</w:t>
            </w:r>
          </w:p>
        </w:tc>
      </w:tr>
      <w:tr w:rsidR="00C62A46" w:rsidRPr="00D82496" w:rsidTr="00D82496">
        <w:trPr>
          <w:trHeight w:val="34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Ventilation</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30</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30</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30</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30</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Pumps</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135</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135</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135</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135</w:t>
            </w:r>
          </w:p>
        </w:tc>
      </w:tr>
      <w:tr w:rsidR="00C62A46" w:rsidRPr="00D82496" w:rsidTr="00D82496">
        <w:trPr>
          <w:trHeight w:val="312"/>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Heat</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203</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203</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203</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203</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Water</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24</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24</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24</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24</w:t>
            </w:r>
          </w:p>
        </w:tc>
      </w:tr>
      <w:tr w:rsidR="00C62A46" w:rsidRPr="00D82496" w:rsidTr="00D82496">
        <w:trPr>
          <w:trHeight w:val="34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Pot</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101</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95</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101</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95</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Wrapping paper</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284</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284</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284</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284</w:t>
            </w:r>
          </w:p>
        </w:tc>
      </w:tr>
      <w:tr w:rsidR="00C62A46" w:rsidRPr="00D82496" w:rsidTr="00D82496">
        <w:trPr>
          <w:trHeight w:val="34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Label</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2</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Transport</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37</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37</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15</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15</w:t>
            </w:r>
          </w:p>
        </w:tc>
      </w:tr>
      <w:tr w:rsidR="00C62A46" w:rsidRPr="00D82496" w:rsidTr="00D82496">
        <w:trPr>
          <w:trHeight w:val="346"/>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Deliveries</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547</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547</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547</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eastAsia="Times New Roman" w:hAnsi="Palatino Linotype" w:cs="Times New Roman"/>
                <w:bCs/>
                <w:lang w:eastAsia="sv-SE"/>
              </w:rPr>
            </w:pPr>
            <w:r w:rsidRPr="00D82496">
              <w:rPr>
                <w:rFonts w:ascii="Palatino Linotype" w:eastAsia="Times New Roman" w:hAnsi="Palatino Linotype" w:cs="Times New Roman"/>
                <w:bCs/>
                <w:lang w:eastAsia="sv-SE"/>
              </w:rPr>
              <w:t>547</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11"/>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C62A46" w:rsidRPr="00D82496" w:rsidRDefault="00C62A46" w:rsidP="00C62A46">
            <w:pPr>
              <w:jc w:val="center"/>
              <w:rPr>
                <w:rFonts w:ascii="Palatino Linotype" w:eastAsia="Times New Roman" w:hAnsi="Palatino Linotype" w:cs="Times New Roman"/>
                <w:color w:val="000000"/>
                <w:lang w:eastAsia="sv-SE"/>
              </w:rPr>
            </w:pP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
                <w:bCs/>
                <w:i/>
                <w:lang w:eastAsia="sv-SE"/>
              </w:rPr>
            </w:pPr>
            <w:r w:rsidRPr="00D82496">
              <w:rPr>
                <w:rFonts w:ascii="Palatino Linotype" w:eastAsia="Times New Roman" w:hAnsi="Palatino Linotype" w:cs="Times New Roman"/>
                <w:b/>
                <w:bCs/>
                <w:i/>
                <w:lang w:eastAsia="sv-SE"/>
              </w:rPr>
              <w:t>4 111</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
                <w:bCs/>
                <w:i/>
                <w:lang w:eastAsia="sv-SE"/>
              </w:rPr>
            </w:pPr>
            <w:r w:rsidRPr="00D82496">
              <w:rPr>
                <w:rFonts w:ascii="Palatino Linotype" w:eastAsia="Times New Roman" w:hAnsi="Palatino Linotype" w:cs="Times New Roman"/>
                <w:b/>
                <w:bCs/>
                <w:i/>
                <w:lang w:eastAsia="sv-SE"/>
              </w:rPr>
              <w:t>3 167</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
                <w:bCs/>
                <w:i/>
                <w:lang w:eastAsia="sv-SE"/>
              </w:rPr>
            </w:pPr>
            <w:r w:rsidRPr="00D82496">
              <w:rPr>
                <w:rFonts w:ascii="Palatino Linotype" w:eastAsia="Times New Roman" w:hAnsi="Palatino Linotype" w:cs="Times New Roman"/>
                <w:b/>
                <w:bCs/>
                <w:i/>
                <w:lang w:eastAsia="sv-SE"/>
              </w:rPr>
              <w:t>3 051</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b/>
                <w:bCs/>
                <w:i/>
                <w:lang w:eastAsia="sv-SE"/>
              </w:rPr>
            </w:pPr>
            <w:r w:rsidRPr="00D82496">
              <w:rPr>
                <w:rFonts w:ascii="Palatino Linotype" w:eastAsia="Times New Roman" w:hAnsi="Palatino Linotype" w:cs="Times New Roman"/>
                <w:b/>
                <w:bCs/>
                <w:i/>
                <w:lang w:eastAsia="sv-SE"/>
              </w:rPr>
              <w:t>2 982</w:t>
            </w:r>
          </w:p>
        </w:tc>
      </w:tr>
    </w:tbl>
    <w:p w:rsidR="0072080A" w:rsidRPr="00D82496" w:rsidRDefault="0072080A" w:rsidP="0072080A">
      <w:pPr>
        <w:rPr>
          <w:rFonts w:ascii="Palatino Linotype" w:hAnsi="Palatino Linotype"/>
          <w:lang w:val="en-US"/>
        </w:rPr>
      </w:pPr>
    </w:p>
    <w:p w:rsidR="0072080A" w:rsidRPr="00D82496" w:rsidRDefault="0072080A" w:rsidP="00D82496">
      <w:pPr>
        <w:pStyle w:val="Caption"/>
        <w:keepNext/>
        <w:jc w:val="center"/>
        <w:rPr>
          <w:rFonts w:ascii="Palatino Linotype" w:hAnsi="Palatino Linotype"/>
          <w:lang w:val="en-US"/>
        </w:rPr>
      </w:pPr>
      <w:r w:rsidRPr="00D82496">
        <w:rPr>
          <w:rFonts w:ascii="Palatino Linotype" w:hAnsi="Palatino Linotype"/>
          <w:lang w:val="en-US"/>
        </w:rPr>
        <w:t xml:space="preserve">Table </w:t>
      </w:r>
      <w:r w:rsidR="00E023B0" w:rsidRPr="00D82496">
        <w:rPr>
          <w:rFonts w:ascii="Palatino Linotype" w:hAnsi="Palatino Linotype"/>
          <w:lang w:val="en-US"/>
        </w:rPr>
        <w:t>S</w:t>
      </w:r>
      <w:r w:rsidR="00B11A68" w:rsidRPr="00D82496">
        <w:rPr>
          <w:rFonts w:ascii="Palatino Linotype" w:hAnsi="Palatino Linotype"/>
          <w:noProof/>
          <w:lang w:val="en-US"/>
        </w:rPr>
        <w:t>6</w:t>
      </w:r>
      <w:r w:rsidRPr="00D82496">
        <w:rPr>
          <w:rFonts w:ascii="Palatino Linotype" w:hAnsi="Palatino Linotype"/>
          <w:lang w:val="en-US"/>
        </w:rPr>
        <w:t xml:space="preserve">: Abiotic resource depletion from different scenarios (measured in </w:t>
      </w:r>
      <w:r w:rsidR="003C1A05" w:rsidRPr="00D82496">
        <w:rPr>
          <w:rFonts w:ascii="Palatino Linotype" w:hAnsi="Palatino Linotype"/>
          <w:lang w:val="en-US"/>
        </w:rPr>
        <w:t>MJ</w:t>
      </w:r>
      <w:r w:rsidRPr="00D82496">
        <w:rPr>
          <w:rFonts w:ascii="Palatino Linotype" w:hAnsi="Palatino Linotype"/>
          <w:lang w:val="en-US"/>
        </w:rPr>
        <w:t>-eq annually)</w:t>
      </w:r>
    </w:p>
    <w:tbl>
      <w:tblPr>
        <w:tblStyle w:val="LightShading"/>
        <w:tblW w:w="8790" w:type="dxa"/>
        <w:jc w:val="center"/>
        <w:tblLook w:val="04A0" w:firstRow="1" w:lastRow="0" w:firstColumn="1" w:lastColumn="0" w:noHBand="0" w:noVBand="1"/>
      </w:tblPr>
      <w:tblGrid>
        <w:gridCol w:w="2421"/>
        <w:gridCol w:w="1621"/>
        <w:gridCol w:w="1519"/>
        <w:gridCol w:w="1665"/>
        <w:gridCol w:w="1564"/>
      </w:tblGrid>
      <w:tr w:rsidR="0072080A" w:rsidRPr="00D82496" w:rsidTr="00D82496">
        <w:trPr>
          <w:cnfStyle w:val="100000000000" w:firstRow="1" w:lastRow="0" w:firstColumn="0" w:lastColumn="0" w:oddVBand="0" w:evenVBand="0" w:oddHBand="0" w:evenHBand="0" w:firstRowFirstColumn="0" w:firstRowLastColumn="0" w:lastRowFirstColumn="0" w:lastRowLastColumn="0"/>
          <w:trHeight w:val="445"/>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72080A" w:rsidRPr="00D82496" w:rsidRDefault="0072080A" w:rsidP="00C62A46">
            <w:pPr>
              <w:jc w:val="center"/>
              <w:rPr>
                <w:rFonts w:ascii="Palatino Linotype" w:eastAsia="Times New Roman" w:hAnsi="Palatino Linotype" w:cs="Times New Roman"/>
                <w:color w:val="000000"/>
                <w:lang w:val="en-US" w:eastAsia="sv-SE"/>
              </w:rPr>
            </w:pPr>
          </w:p>
        </w:tc>
        <w:tc>
          <w:tcPr>
            <w:tcW w:w="0" w:type="auto"/>
            <w:vAlign w:val="center"/>
            <w:hideMark/>
          </w:tcPr>
          <w:p w:rsidR="0072080A" w:rsidRPr="00D82496" w:rsidRDefault="0072080A" w:rsidP="00C62A46">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Soil-Plastic</w:t>
            </w:r>
          </w:p>
        </w:tc>
        <w:tc>
          <w:tcPr>
            <w:tcW w:w="0" w:type="auto"/>
            <w:vAlign w:val="center"/>
            <w:hideMark/>
          </w:tcPr>
          <w:p w:rsidR="0072080A" w:rsidRPr="00D82496" w:rsidRDefault="0072080A" w:rsidP="00C62A46">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Soil-Paper</w:t>
            </w:r>
          </w:p>
        </w:tc>
        <w:tc>
          <w:tcPr>
            <w:tcW w:w="0" w:type="auto"/>
            <w:vAlign w:val="center"/>
            <w:hideMark/>
          </w:tcPr>
          <w:p w:rsidR="0072080A" w:rsidRPr="00D82496" w:rsidRDefault="0072080A" w:rsidP="00C62A46">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Coir-Plastic</w:t>
            </w:r>
          </w:p>
        </w:tc>
        <w:tc>
          <w:tcPr>
            <w:tcW w:w="0" w:type="auto"/>
            <w:vAlign w:val="center"/>
            <w:hideMark/>
          </w:tcPr>
          <w:p w:rsidR="0072080A" w:rsidRPr="00D82496" w:rsidRDefault="0072080A" w:rsidP="00C62A46">
            <w:pPr>
              <w:jc w:val="center"/>
              <w:cnfStyle w:val="100000000000" w:firstRow="1" w:lastRow="0" w:firstColumn="0" w:lastColumn="0" w:oddVBand="0" w:evenVBand="0" w:oddHBand="0" w:evenHBand="0" w:firstRowFirstColumn="0" w:firstRowLastColumn="0" w:lastRowFirstColumn="0" w:lastRowLastColumn="0"/>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Coir-Paper</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63"/>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Infrastructure</w:t>
            </w:r>
          </w:p>
        </w:tc>
        <w:tc>
          <w:tcPr>
            <w:tcW w:w="0" w:type="auto"/>
            <w:vAlign w:val="center"/>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1326</w:t>
            </w:r>
          </w:p>
        </w:tc>
        <w:tc>
          <w:tcPr>
            <w:tcW w:w="0" w:type="auto"/>
            <w:vAlign w:val="center"/>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1326</w:t>
            </w:r>
          </w:p>
        </w:tc>
        <w:tc>
          <w:tcPr>
            <w:tcW w:w="0" w:type="auto"/>
            <w:vAlign w:val="center"/>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1326</w:t>
            </w:r>
          </w:p>
        </w:tc>
        <w:tc>
          <w:tcPr>
            <w:tcW w:w="0" w:type="auto"/>
            <w:vAlign w:val="center"/>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eastAsia="Times New Roman" w:hAnsi="Palatino Linotype" w:cs="Times New Roman"/>
                <w:color w:val="000000"/>
                <w:lang w:eastAsia="sv-SE"/>
              </w:rPr>
            </w:pPr>
            <w:r w:rsidRPr="00D82496">
              <w:rPr>
                <w:rFonts w:ascii="Palatino Linotype" w:eastAsia="Times New Roman" w:hAnsi="Palatino Linotype" w:cs="Times New Roman"/>
                <w:color w:val="000000"/>
                <w:lang w:eastAsia="sv-SE"/>
              </w:rPr>
              <w:t>1326</w:t>
            </w:r>
          </w:p>
        </w:tc>
      </w:tr>
      <w:tr w:rsidR="00C62A46" w:rsidRPr="00D82496" w:rsidTr="00D82496">
        <w:trPr>
          <w:trHeight w:val="363"/>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Seeds</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40</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40</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40</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40</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63"/>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Growing medium</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2 173</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2 173</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21</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21</w:t>
            </w:r>
          </w:p>
        </w:tc>
      </w:tr>
      <w:tr w:rsidR="00C62A46" w:rsidRPr="00D82496" w:rsidTr="00D82496">
        <w:trPr>
          <w:trHeight w:val="363"/>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Nutrients</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1 012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1 012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1 012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1 012</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63"/>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Lighting</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8 207</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8 207</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8 207</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8 207</w:t>
            </w:r>
          </w:p>
        </w:tc>
      </w:tr>
      <w:tr w:rsidR="00C62A46" w:rsidRPr="00D82496" w:rsidTr="00D82496">
        <w:trPr>
          <w:trHeight w:val="363"/>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Ventilation</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152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152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152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152</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63"/>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Pumps</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679</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679</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679</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679</w:t>
            </w:r>
          </w:p>
        </w:tc>
      </w:tr>
      <w:tr w:rsidR="00C62A46" w:rsidRPr="00D82496" w:rsidTr="00D82496">
        <w:trPr>
          <w:trHeight w:val="413"/>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Heat</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1 018</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1 018</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1 018</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1 018</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63"/>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Water</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465</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465</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465</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465</w:t>
            </w:r>
          </w:p>
        </w:tc>
      </w:tr>
      <w:tr w:rsidR="00C62A46" w:rsidRPr="00D82496" w:rsidTr="00D82496">
        <w:trPr>
          <w:trHeight w:val="363"/>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Pot</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18 764</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2 429</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18 764</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2 429</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63"/>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Wrapping paper</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8 827</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8 827</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8 827</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8 827</w:t>
            </w:r>
          </w:p>
        </w:tc>
      </w:tr>
      <w:tr w:rsidR="00C62A46" w:rsidRPr="00D82496" w:rsidTr="00D82496">
        <w:trPr>
          <w:trHeight w:val="363"/>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Label</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62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62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62</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62</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63"/>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Transport</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1 660</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1 660</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670</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rPr>
            </w:pPr>
            <w:r w:rsidRPr="00D82496">
              <w:rPr>
                <w:rFonts w:ascii="Palatino Linotype" w:hAnsi="Palatino Linotype"/>
              </w:rPr>
              <w:t>670</w:t>
            </w:r>
          </w:p>
        </w:tc>
      </w:tr>
      <w:tr w:rsidR="00C62A46" w:rsidRPr="00D82496" w:rsidTr="00D82496">
        <w:trPr>
          <w:trHeight w:val="363"/>
          <w:jc w:val="cent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rsidR="00C62A46" w:rsidRPr="00D82496" w:rsidRDefault="00C62A46" w:rsidP="00C62A46">
            <w:pPr>
              <w:jc w:val="center"/>
              <w:rPr>
                <w:rFonts w:ascii="Palatino Linotype" w:eastAsia="Times New Roman" w:hAnsi="Palatino Linotype" w:cs="Times New Roman"/>
                <w:lang w:eastAsia="sv-SE"/>
              </w:rPr>
            </w:pPr>
            <w:r w:rsidRPr="00D82496">
              <w:rPr>
                <w:rFonts w:ascii="Palatino Linotype" w:eastAsia="Times New Roman" w:hAnsi="Palatino Linotype" w:cs="Times New Roman"/>
                <w:lang w:eastAsia="sv-SE"/>
              </w:rPr>
              <w:t>Deliveries</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3 708</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3 708</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3 708</w:t>
            </w:r>
          </w:p>
        </w:tc>
        <w:tc>
          <w:tcPr>
            <w:tcW w:w="0" w:type="auto"/>
            <w:vAlign w:val="center"/>
            <w:hideMark/>
          </w:tcPr>
          <w:p w:rsidR="00C62A46" w:rsidRPr="00D82496" w:rsidRDefault="00C62A46" w:rsidP="00C62A46">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82496">
              <w:rPr>
                <w:rFonts w:ascii="Palatino Linotype" w:hAnsi="Palatino Linotype"/>
              </w:rPr>
              <w:t>3 708</w:t>
            </w:r>
          </w:p>
        </w:tc>
      </w:tr>
      <w:tr w:rsidR="00C62A46" w:rsidRPr="00D82496" w:rsidTr="00D82496">
        <w:trPr>
          <w:cnfStyle w:val="000000100000" w:firstRow="0" w:lastRow="0" w:firstColumn="0" w:lastColumn="0" w:oddVBand="0" w:evenVBand="0" w:oddHBand="1" w:evenHBand="0" w:firstRowFirstColumn="0" w:firstRowLastColumn="0" w:lastRowFirstColumn="0" w:lastRowLastColumn="0"/>
          <w:trHeight w:val="327"/>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C62A46" w:rsidRPr="00D82496" w:rsidRDefault="00C62A46" w:rsidP="00C62A46">
            <w:pPr>
              <w:jc w:val="center"/>
              <w:rPr>
                <w:rFonts w:ascii="Palatino Linotype" w:eastAsia="Times New Roman" w:hAnsi="Palatino Linotype" w:cs="Times New Roman"/>
                <w:color w:val="000000"/>
                <w:lang w:eastAsia="sv-SE"/>
              </w:rPr>
            </w:pP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b/>
                <w:bCs/>
                <w:i/>
                <w:iCs/>
                <w:color w:val="000000"/>
              </w:rPr>
            </w:pPr>
            <w:r w:rsidRPr="00D82496">
              <w:rPr>
                <w:rFonts w:ascii="Palatino Linotype" w:hAnsi="Palatino Linotype"/>
                <w:b/>
                <w:bCs/>
                <w:i/>
                <w:iCs/>
                <w:color w:val="000000"/>
              </w:rPr>
              <w:t>48 093</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b/>
                <w:bCs/>
                <w:i/>
                <w:iCs/>
                <w:color w:val="000000"/>
              </w:rPr>
            </w:pPr>
            <w:r w:rsidRPr="00D82496">
              <w:rPr>
                <w:rFonts w:ascii="Palatino Linotype" w:hAnsi="Palatino Linotype"/>
                <w:b/>
                <w:bCs/>
                <w:i/>
                <w:iCs/>
                <w:color w:val="000000"/>
              </w:rPr>
              <w:t>30 432</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b/>
                <w:bCs/>
                <w:i/>
                <w:iCs/>
                <w:color w:val="000000"/>
              </w:rPr>
            </w:pPr>
            <w:r w:rsidRPr="00D82496">
              <w:rPr>
                <w:rFonts w:ascii="Palatino Linotype" w:hAnsi="Palatino Linotype"/>
                <w:b/>
                <w:bCs/>
                <w:i/>
                <w:iCs/>
                <w:color w:val="000000"/>
              </w:rPr>
              <w:t>43 626</w:t>
            </w:r>
          </w:p>
        </w:tc>
        <w:tc>
          <w:tcPr>
            <w:tcW w:w="0" w:type="auto"/>
            <w:vAlign w:val="center"/>
            <w:hideMark/>
          </w:tcPr>
          <w:p w:rsidR="00C62A46" w:rsidRPr="00D82496" w:rsidRDefault="00C62A46" w:rsidP="00C62A46">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b/>
                <w:bCs/>
                <w:i/>
                <w:iCs/>
                <w:color w:val="000000"/>
              </w:rPr>
            </w:pPr>
            <w:r w:rsidRPr="00D82496">
              <w:rPr>
                <w:rFonts w:ascii="Palatino Linotype" w:hAnsi="Palatino Linotype"/>
                <w:b/>
                <w:bCs/>
                <w:i/>
                <w:iCs/>
                <w:color w:val="000000"/>
              </w:rPr>
              <w:t>27 290</w:t>
            </w:r>
          </w:p>
        </w:tc>
      </w:tr>
    </w:tbl>
    <w:p w:rsidR="00B64CA1" w:rsidRPr="00D82496" w:rsidRDefault="00B64CA1" w:rsidP="0072080A">
      <w:pPr>
        <w:rPr>
          <w:rFonts w:ascii="Palatino Linotype" w:hAnsi="Palatino Linotype"/>
          <w:lang w:val="en-US"/>
        </w:rPr>
      </w:pPr>
    </w:p>
    <w:p w:rsidR="00B95F12" w:rsidRPr="00D82496" w:rsidRDefault="00B95F12" w:rsidP="00D82496">
      <w:pPr>
        <w:pStyle w:val="Heading1"/>
        <w:rPr>
          <w:rFonts w:ascii="Palatino Linotype" w:hAnsi="Palatino Linotype"/>
          <w:lang w:val="en-US"/>
        </w:rPr>
      </w:pPr>
      <w:r w:rsidRPr="00D82496">
        <w:rPr>
          <w:rFonts w:ascii="Palatino Linotype" w:hAnsi="Palatino Linotype"/>
          <w:lang w:val="en-US"/>
        </w:rPr>
        <w:lastRenderedPageBreak/>
        <w:t>References for Supplementary Material</w:t>
      </w:r>
      <w:bookmarkStart w:id="1" w:name="_GoBack"/>
      <w:bookmarkEnd w:id="1"/>
    </w:p>
    <w:p w:rsidR="006C5709" w:rsidRPr="00D82496" w:rsidRDefault="006C5709" w:rsidP="006C5709">
      <w:pPr>
        <w:pStyle w:val="EndNoteBibliography"/>
        <w:spacing w:after="0"/>
        <w:ind w:left="720" w:hanging="720"/>
        <w:rPr>
          <w:rFonts w:ascii="Palatino Linotype" w:hAnsi="Palatino Linotype"/>
        </w:rPr>
      </w:pPr>
      <w:r w:rsidRPr="00D82496">
        <w:rPr>
          <w:rFonts w:ascii="Palatino Linotype" w:hAnsi="Palatino Linotype"/>
        </w:rPr>
        <w:t>1.</w:t>
      </w:r>
      <w:r w:rsidRPr="00D82496">
        <w:rPr>
          <w:rFonts w:ascii="Palatino Linotype" w:hAnsi="Palatino Linotype"/>
        </w:rPr>
        <w:tab/>
        <w:t>EcoinventEcoinvent LCI data v. 3.4. 2018.</w:t>
      </w:r>
    </w:p>
    <w:p w:rsidR="006C5709" w:rsidRPr="00D82496" w:rsidRDefault="006C5709" w:rsidP="006C5709">
      <w:pPr>
        <w:pStyle w:val="EndNoteBibliography"/>
        <w:ind w:left="720" w:hanging="720"/>
        <w:rPr>
          <w:rFonts w:ascii="Palatino Linotype" w:hAnsi="Palatino Linotype"/>
        </w:rPr>
      </w:pPr>
      <w:r w:rsidRPr="00D82496">
        <w:rPr>
          <w:rFonts w:ascii="Palatino Linotype" w:hAnsi="Palatino Linotype"/>
        </w:rPr>
        <w:t>2.</w:t>
      </w:r>
      <w:r w:rsidRPr="00D82496">
        <w:rPr>
          <w:rFonts w:ascii="Palatino Linotype" w:hAnsi="Palatino Linotype"/>
        </w:rPr>
        <w:tab/>
        <w:t xml:space="preserve">Martin, M. Evaluating the environmental performance of producing soil and surfaces through industrial symbiosis. </w:t>
      </w:r>
      <w:r w:rsidRPr="00D82496">
        <w:rPr>
          <w:rFonts w:ascii="Palatino Linotype" w:hAnsi="Palatino Linotype"/>
          <w:i/>
        </w:rPr>
        <w:t xml:space="preserve">Journal of Industrial Ecology </w:t>
      </w:r>
      <w:r w:rsidRPr="00D82496">
        <w:rPr>
          <w:rFonts w:ascii="Palatino Linotype" w:hAnsi="Palatino Linotype"/>
          <w:b/>
        </w:rPr>
        <w:t>2019 (Accepted for Publication)</w:t>
      </w:r>
      <w:r w:rsidRPr="00D82496">
        <w:rPr>
          <w:rFonts w:ascii="Palatino Linotype" w:hAnsi="Palatino Linotype"/>
        </w:rPr>
        <w:t>.</w:t>
      </w:r>
    </w:p>
    <w:p w:rsidR="0072080A" w:rsidRPr="00D82496" w:rsidRDefault="0072080A" w:rsidP="0072080A">
      <w:pPr>
        <w:rPr>
          <w:rFonts w:ascii="Palatino Linotype" w:hAnsi="Palatino Linotype"/>
          <w:lang w:val="en-US"/>
        </w:rPr>
      </w:pPr>
    </w:p>
    <w:sectPr w:rsidR="0072080A" w:rsidRPr="00D82496" w:rsidSect="00BA0746">
      <w:pgSz w:w="11906" w:h="16838"/>
      <w:pgMar w:top="1701" w:right="136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56A3" w:rsidRDefault="002156A3" w:rsidP="00F0026A">
      <w:pPr>
        <w:spacing w:after="0" w:line="240" w:lineRule="auto"/>
      </w:pPr>
      <w:r>
        <w:separator/>
      </w:r>
    </w:p>
  </w:endnote>
  <w:endnote w:type="continuationSeparator" w:id="0">
    <w:p w:rsidR="002156A3" w:rsidRDefault="002156A3" w:rsidP="00F00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56A3" w:rsidRDefault="002156A3" w:rsidP="00F0026A">
      <w:pPr>
        <w:spacing w:after="0" w:line="240" w:lineRule="auto"/>
      </w:pPr>
      <w:r>
        <w:separator/>
      </w:r>
    </w:p>
  </w:footnote>
  <w:footnote w:type="continuationSeparator" w:id="0">
    <w:p w:rsidR="002156A3" w:rsidRDefault="002156A3" w:rsidP="00F002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BA0BF88"/>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C6D224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3648CFF8"/>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0276BFA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305EB0"/>
    <w:multiLevelType w:val="multilevel"/>
    <w:tmpl w:val="BFAA7B48"/>
    <w:styleLink w:val="Listformatnumreradlista"/>
    <w:lvl w:ilvl="0">
      <w:start w:val="1"/>
      <w:numFmt w:val="decimal"/>
      <w:pStyle w:val="ListNumber"/>
      <w:lvlText w:val="%1"/>
      <w:lvlJc w:val="left"/>
      <w:pPr>
        <w:ind w:left="357" w:hanging="357"/>
      </w:pPr>
      <w:rPr>
        <w:rFonts w:hint="default"/>
        <w:color w:val="008487"/>
      </w:rPr>
    </w:lvl>
    <w:lvl w:ilvl="1">
      <w:start w:val="1"/>
      <w:numFmt w:val="decimal"/>
      <w:pStyle w:val="ListNumber2"/>
      <w:lvlText w:val="%1.%2"/>
      <w:lvlJc w:val="left"/>
      <w:pPr>
        <w:ind w:left="714" w:hanging="357"/>
      </w:pPr>
      <w:rPr>
        <w:rFonts w:hint="default"/>
        <w:color w:val="008487"/>
      </w:rPr>
    </w:lvl>
    <w:lvl w:ilvl="2">
      <w:start w:val="1"/>
      <w:numFmt w:val="none"/>
      <w:lvlText w:val=""/>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5" w15:restartNumberingAfterBreak="0">
    <w:nsid w:val="5A280139"/>
    <w:multiLevelType w:val="multilevel"/>
    <w:tmpl w:val="5986D734"/>
    <w:styleLink w:val="Listformatpunktlista"/>
    <w:lvl w:ilvl="0">
      <w:start w:val="1"/>
      <w:numFmt w:val="bullet"/>
      <w:pStyle w:val="ListBullet"/>
      <w:lvlText w:val=""/>
      <w:lvlJc w:val="left"/>
      <w:pPr>
        <w:ind w:left="357" w:hanging="357"/>
      </w:pPr>
      <w:rPr>
        <w:rFonts w:ascii="Symbol" w:hAnsi="Symbol" w:hint="default"/>
        <w:color w:val="008487"/>
      </w:rPr>
    </w:lvl>
    <w:lvl w:ilvl="1">
      <w:start w:val="1"/>
      <w:numFmt w:val="bullet"/>
      <w:pStyle w:val="ListBullet2"/>
      <w:lvlText w:val=""/>
      <w:lvlJc w:val="left"/>
      <w:pPr>
        <w:ind w:left="714" w:hanging="357"/>
      </w:pPr>
      <w:rPr>
        <w:rFonts w:ascii="Symbol" w:hAnsi="Symbol" w:hint="default"/>
        <w:color w:val="008487"/>
      </w:rPr>
    </w:lvl>
    <w:lvl w:ilvl="2">
      <w:start w:val="1"/>
      <w:numFmt w:val="none"/>
      <w:lvlText w:val=""/>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num w:numId="1">
    <w:abstractNumId w:val="2"/>
  </w:num>
  <w:num w:numId="2">
    <w:abstractNumId w:val="0"/>
  </w:num>
  <w:num w:numId="3">
    <w:abstractNumId w:val="3"/>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KyNDE0MAZCUwMDAyUdpeDU4uLM/DyQAuNaABKF1jcsAAAA"/>
    <w:docVar w:name="EN.InstantFormat" w:val="&lt;ENInstantFormat&gt;&lt;Enabled&gt;1&lt;/Enabled&gt;&lt;ScanUnformatted&gt;1&lt;/ScanUnformatted&gt;&lt;ScanChanges&gt;1&lt;/ScanChanges&gt;&lt;Suspended&gt;0&lt;/Suspended&gt;&lt;/ENInstantFormat&gt;"/>
    <w:docVar w:name="EN.Layout" w:val="&lt;ENLayout&gt;&lt;Style&gt;MDPI Copy&lt;/Style&gt;&lt;LeftDelim&gt;{&lt;/LeftDelim&gt;&lt;RightDelim&gt;}&lt;/RightDelim&gt;&lt;FontName&gt;Georgia&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ztx5ztxmveaxmetzr1v550wwzf0w2v9p229&quot;&gt;My EndNote Library&lt;record-ids&gt;&lt;item&gt;5067&lt;/item&gt;&lt;item&gt;5188&lt;/item&gt;&lt;/record-ids&gt;&lt;/item&gt;&lt;/Libraries&gt;"/>
  </w:docVars>
  <w:rsids>
    <w:rsidRoot w:val="006F53CA"/>
    <w:rsid w:val="000024F8"/>
    <w:rsid w:val="00043F00"/>
    <w:rsid w:val="00071EBA"/>
    <w:rsid w:val="00086737"/>
    <w:rsid w:val="00134CFB"/>
    <w:rsid w:val="00161F10"/>
    <w:rsid w:val="00173C65"/>
    <w:rsid w:val="001744EB"/>
    <w:rsid w:val="001A23BA"/>
    <w:rsid w:val="002156A3"/>
    <w:rsid w:val="00236BD3"/>
    <w:rsid w:val="0024597D"/>
    <w:rsid w:val="002D5E80"/>
    <w:rsid w:val="003221FC"/>
    <w:rsid w:val="003C1A05"/>
    <w:rsid w:val="003E6A0C"/>
    <w:rsid w:val="00456B5F"/>
    <w:rsid w:val="00470E0E"/>
    <w:rsid w:val="00483F1D"/>
    <w:rsid w:val="004950A5"/>
    <w:rsid w:val="004B7F59"/>
    <w:rsid w:val="004D6E3A"/>
    <w:rsid w:val="00513B01"/>
    <w:rsid w:val="00521E9A"/>
    <w:rsid w:val="00591A5E"/>
    <w:rsid w:val="005E3F03"/>
    <w:rsid w:val="0062451D"/>
    <w:rsid w:val="006521FE"/>
    <w:rsid w:val="00691893"/>
    <w:rsid w:val="006B4523"/>
    <w:rsid w:val="006C5709"/>
    <w:rsid w:val="006D73B1"/>
    <w:rsid w:val="006F157F"/>
    <w:rsid w:val="006F53CA"/>
    <w:rsid w:val="00703E51"/>
    <w:rsid w:val="0072080A"/>
    <w:rsid w:val="00723DAC"/>
    <w:rsid w:val="00734819"/>
    <w:rsid w:val="00742840"/>
    <w:rsid w:val="00742A91"/>
    <w:rsid w:val="007E2B51"/>
    <w:rsid w:val="007E650E"/>
    <w:rsid w:val="007E7A52"/>
    <w:rsid w:val="0080256C"/>
    <w:rsid w:val="00813CFC"/>
    <w:rsid w:val="008243CF"/>
    <w:rsid w:val="00853B70"/>
    <w:rsid w:val="00874E16"/>
    <w:rsid w:val="00910875"/>
    <w:rsid w:val="00915E36"/>
    <w:rsid w:val="00960348"/>
    <w:rsid w:val="00986D30"/>
    <w:rsid w:val="009A1C52"/>
    <w:rsid w:val="009B4EC6"/>
    <w:rsid w:val="009B77D5"/>
    <w:rsid w:val="009E6E07"/>
    <w:rsid w:val="00A74F08"/>
    <w:rsid w:val="00A750D8"/>
    <w:rsid w:val="00AA01EF"/>
    <w:rsid w:val="00AA0DD1"/>
    <w:rsid w:val="00AA7CB1"/>
    <w:rsid w:val="00B03F0E"/>
    <w:rsid w:val="00B11A68"/>
    <w:rsid w:val="00B12537"/>
    <w:rsid w:val="00B64CA1"/>
    <w:rsid w:val="00B95F12"/>
    <w:rsid w:val="00B97867"/>
    <w:rsid w:val="00BA0746"/>
    <w:rsid w:val="00BB0789"/>
    <w:rsid w:val="00BB7E6C"/>
    <w:rsid w:val="00BD15D9"/>
    <w:rsid w:val="00C40503"/>
    <w:rsid w:val="00C62A46"/>
    <w:rsid w:val="00CC1894"/>
    <w:rsid w:val="00CD7C55"/>
    <w:rsid w:val="00D406AB"/>
    <w:rsid w:val="00D57B54"/>
    <w:rsid w:val="00D81B42"/>
    <w:rsid w:val="00D82496"/>
    <w:rsid w:val="00DC6670"/>
    <w:rsid w:val="00DE5C63"/>
    <w:rsid w:val="00E023B0"/>
    <w:rsid w:val="00E277DD"/>
    <w:rsid w:val="00E3200D"/>
    <w:rsid w:val="00E52E96"/>
    <w:rsid w:val="00E82EEF"/>
    <w:rsid w:val="00E839D2"/>
    <w:rsid w:val="00E861F7"/>
    <w:rsid w:val="00E95682"/>
    <w:rsid w:val="00EB5EB5"/>
    <w:rsid w:val="00EC0629"/>
    <w:rsid w:val="00EC6AD6"/>
    <w:rsid w:val="00EF3EE0"/>
    <w:rsid w:val="00F0026A"/>
    <w:rsid w:val="00F40DCE"/>
    <w:rsid w:val="00F95482"/>
    <w:rsid w:val="00F96FA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61FE3"/>
  <w15:docId w15:val="{DFFC6A81-CB23-410D-AD71-B3199D76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53CA"/>
  </w:style>
  <w:style w:type="paragraph" w:styleId="Heading1">
    <w:name w:val="heading 1"/>
    <w:basedOn w:val="Normal"/>
    <w:next w:val="Normal"/>
    <w:link w:val="Heading1Char"/>
    <w:uiPriority w:val="9"/>
    <w:qFormat/>
    <w:rsid w:val="006F53CA"/>
    <w:pPr>
      <w:keepNext/>
      <w:keepLines/>
      <w:spacing w:before="480" w:after="0"/>
      <w:outlineLvl w:val="0"/>
    </w:pPr>
    <w:rPr>
      <w:rFonts w:asciiTheme="majorHAnsi" w:eastAsiaTheme="majorEastAsia" w:hAnsiTheme="majorHAnsi" w:cstheme="majorBidi"/>
      <w:b/>
      <w:bCs/>
      <w:color w:val="006265" w:themeColor="accent1" w:themeShade="BF"/>
      <w:sz w:val="28"/>
      <w:szCs w:val="28"/>
    </w:rPr>
  </w:style>
  <w:style w:type="paragraph" w:styleId="Heading2">
    <w:name w:val="heading 2"/>
    <w:basedOn w:val="Normal"/>
    <w:next w:val="Normal"/>
    <w:link w:val="Heading2Char"/>
    <w:uiPriority w:val="9"/>
    <w:unhideWhenUsed/>
    <w:qFormat/>
    <w:rsid w:val="006F53CA"/>
    <w:pPr>
      <w:keepNext/>
      <w:keepLines/>
      <w:spacing w:before="200" w:after="0"/>
      <w:outlineLvl w:val="1"/>
    </w:pPr>
    <w:rPr>
      <w:rFonts w:asciiTheme="majorHAnsi" w:eastAsiaTheme="majorEastAsia" w:hAnsiTheme="majorHAnsi" w:cstheme="majorBidi"/>
      <w:b/>
      <w:bCs/>
      <w:color w:val="008487" w:themeColor="accent1"/>
      <w:sz w:val="26"/>
      <w:szCs w:val="26"/>
    </w:rPr>
  </w:style>
  <w:style w:type="paragraph" w:styleId="Heading3">
    <w:name w:val="heading 3"/>
    <w:basedOn w:val="Normal"/>
    <w:next w:val="Normal"/>
    <w:link w:val="Heading3Char"/>
    <w:uiPriority w:val="9"/>
    <w:unhideWhenUsed/>
    <w:qFormat/>
    <w:rsid w:val="006F53CA"/>
    <w:pPr>
      <w:keepNext/>
      <w:keepLines/>
      <w:spacing w:before="200" w:after="0"/>
      <w:outlineLvl w:val="2"/>
    </w:pPr>
    <w:rPr>
      <w:rFonts w:asciiTheme="majorHAnsi" w:eastAsiaTheme="majorEastAsia" w:hAnsiTheme="majorHAnsi" w:cstheme="majorBidi"/>
      <w:b/>
      <w:bCs/>
      <w:color w:val="008487" w:themeColor="accent1"/>
    </w:rPr>
  </w:style>
  <w:style w:type="paragraph" w:styleId="Heading4">
    <w:name w:val="heading 4"/>
    <w:basedOn w:val="Normal"/>
    <w:next w:val="Normal"/>
    <w:link w:val="Heading4Char"/>
    <w:uiPriority w:val="9"/>
    <w:semiHidden/>
    <w:unhideWhenUsed/>
    <w:qFormat/>
    <w:rsid w:val="006F53CA"/>
    <w:pPr>
      <w:keepNext/>
      <w:keepLines/>
      <w:spacing w:before="200" w:after="0"/>
      <w:outlineLvl w:val="3"/>
    </w:pPr>
    <w:rPr>
      <w:rFonts w:asciiTheme="majorHAnsi" w:eastAsiaTheme="majorEastAsia" w:hAnsiTheme="majorHAnsi" w:cstheme="majorBidi"/>
      <w:b/>
      <w:bCs/>
      <w:i/>
      <w:iCs/>
      <w:color w:val="008487" w:themeColor="accent1"/>
    </w:rPr>
  </w:style>
  <w:style w:type="paragraph" w:styleId="Heading5">
    <w:name w:val="heading 5"/>
    <w:basedOn w:val="Normal"/>
    <w:next w:val="Normal"/>
    <w:link w:val="Heading5Char"/>
    <w:uiPriority w:val="9"/>
    <w:semiHidden/>
    <w:unhideWhenUsed/>
    <w:qFormat/>
    <w:rsid w:val="006F53CA"/>
    <w:pPr>
      <w:keepNext/>
      <w:keepLines/>
      <w:spacing w:before="200" w:after="0"/>
      <w:outlineLvl w:val="4"/>
    </w:pPr>
    <w:rPr>
      <w:rFonts w:asciiTheme="majorHAnsi" w:eastAsiaTheme="majorEastAsia" w:hAnsiTheme="majorHAnsi" w:cstheme="majorBidi"/>
      <w:color w:val="004143" w:themeColor="accent1" w:themeShade="7F"/>
    </w:rPr>
  </w:style>
  <w:style w:type="paragraph" w:styleId="Heading6">
    <w:name w:val="heading 6"/>
    <w:basedOn w:val="Normal"/>
    <w:next w:val="Normal"/>
    <w:link w:val="Heading6Char"/>
    <w:uiPriority w:val="9"/>
    <w:semiHidden/>
    <w:unhideWhenUsed/>
    <w:qFormat/>
    <w:rsid w:val="006F53CA"/>
    <w:pPr>
      <w:keepNext/>
      <w:keepLines/>
      <w:spacing w:before="200" w:after="0"/>
      <w:outlineLvl w:val="5"/>
    </w:pPr>
    <w:rPr>
      <w:rFonts w:asciiTheme="majorHAnsi" w:eastAsiaTheme="majorEastAsia" w:hAnsiTheme="majorHAnsi" w:cstheme="majorBidi"/>
      <w:i/>
      <w:iCs/>
      <w:color w:val="004143" w:themeColor="accent1" w:themeShade="7F"/>
    </w:rPr>
  </w:style>
  <w:style w:type="paragraph" w:styleId="Heading7">
    <w:name w:val="heading 7"/>
    <w:basedOn w:val="Normal"/>
    <w:next w:val="Normal"/>
    <w:link w:val="Heading7Char"/>
    <w:uiPriority w:val="9"/>
    <w:semiHidden/>
    <w:unhideWhenUsed/>
    <w:qFormat/>
    <w:rsid w:val="006F53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53CA"/>
    <w:pPr>
      <w:keepNext/>
      <w:keepLines/>
      <w:spacing w:before="200" w:after="0"/>
      <w:outlineLvl w:val="7"/>
    </w:pPr>
    <w:rPr>
      <w:rFonts w:asciiTheme="majorHAnsi" w:eastAsiaTheme="majorEastAsia" w:hAnsiTheme="majorHAnsi" w:cstheme="majorBidi"/>
      <w:color w:val="008487" w:themeColor="accent1"/>
      <w:sz w:val="20"/>
      <w:szCs w:val="20"/>
    </w:rPr>
  </w:style>
  <w:style w:type="paragraph" w:styleId="Heading9">
    <w:name w:val="heading 9"/>
    <w:basedOn w:val="Normal"/>
    <w:next w:val="Normal"/>
    <w:link w:val="Heading9Char"/>
    <w:uiPriority w:val="9"/>
    <w:semiHidden/>
    <w:unhideWhenUsed/>
    <w:qFormat/>
    <w:rsid w:val="006F53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53CA"/>
    <w:rPr>
      <w:rFonts w:asciiTheme="majorHAnsi" w:eastAsiaTheme="majorEastAsia" w:hAnsiTheme="majorHAnsi" w:cstheme="majorBidi"/>
      <w:b/>
      <w:bCs/>
      <w:color w:val="006265" w:themeColor="accent1" w:themeShade="BF"/>
      <w:sz w:val="28"/>
      <w:szCs w:val="28"/>
    </w:rPr>
  </w:style>
  <w:style w:type="character" w:customStyle="1" w:styleId="Heading2Char">
    <w:name w:val="Heading 2 Char"/>
    <w:basedOn w:val="DefaultParagraphFont"/>
    <w:link w:val="Heading2"/>
    <w:uiPriority w:val="9"/>
    <w:rsid w:val="006F53CA"/>
    <w:rPr>
      <w:rFonts w:asciiTheme="majorHAnsi" w:eastAsiaTheme="majorEastAsia" w:hAnsiTheme="majorHAnsi" w:cstheme="majorBidi"/>
      <w:b/>
      <w:bCs/>
      <w:color w:val="008487" w:themeColor="accent1"/>
      <w:sz w:val="26"/>
      <w:szCs w:val="26"/>
    </w:rPr>
  </w:style>
  <w:style w:type="character" w:customStyle="1" w:styleId="Heading3Char">
    <w:name w:val="Heading 3 Char"/>
    <w:basedOn w:val="DefaultParagraphFont"/>
    <w:link w:val="Heading3"/>
    <w:uiPriority w:val="9"/>
    <w:rsid w:val="006F53CA"/>
    <w:rPr>
      <w:rFonts w:asciiTheme="majorHAnsi" w:eastAsiaTheme="majorEastAsia" w:hAnsiTheme="majorHAnsi" w:cstheme="majorBidi"/>
      <w:b/>
      <w:bCs/>
      <w:color w:val="008487" w:themeColor="accent1"/>
    </w:rPr>
  </w:style>
  <w:style w:type="paragraph" w:styleId="Title">
    <w:name w:val="Title"/>
    <w:basedOn w:val="Normal"/>
    <w:next w:val="Normal"/>
    <w:link w:val="TitleChar"/>
    <w:uiPriority w:val="10"/>
    <w:qFormat/>
    <w:rsid w:val="006F53CA"/>
    <w:pPr>
      <w:pBdr>
        <w:bottom w:val="single" w:sz="8" w:space="4" w:color="008487"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6F53CA"/>
    <w:rPr>
      <w:rFonts w:asciiTheme="majorHAnsi" w:eastAsiaTheme="majorEastAsia" w:hAnsiTheme="majorHAnsi" w:cstheme="majorBidi"/>
      <w:color w:val="323E4F" w:themeColor="text2" w:themeShade="BF"/>
      <w:spacing w:val="5"/>
      <w:kern w:val="28"/>
      <w:sz w:val="52"/>
      <w:szCs w:val="52"/>
    </w:rPr>
  </w:style>
  <w:style w:type="paragraph" w:styleId="Header">
    <w:name w:val="header"/>
    <w:basedOn w:val="Normal"/>
    <w:link w:val="HeaderChar"/>
    <w:uiPriority w:val="99"/>
    <w:unhideWhenUsed/>
    <w:rsid w:val="00BB0789"/>
    <w:pPr>
      <w:tabs>
        <w:tab w:val="center" w:pos="4536"/>
        <w:tab w:val="right" w:pos="9072"/>
      </w:tabs>
      <w:spacing w:after="0" w:line="240" w:lineRule="auto"/>
    </w:pPr>
    <w:rPr>
      <w:rFonts w:ascii="Calibri" w:hAnsi="Calibri"/>
      <w:sz w:val="16"/>
    </w:rPr>
  </w:style>
  <w:style w:type="character" w:customStyle="1" w:styleId="HeaderChar">
    <w:name w:val="Header Char"/>
    <w:basedOn w:val="DefaultParagraphFont"/>
    <w:link w:val="Header"/>
    <w:uiPriority w:val="99"/>
    <w:rsid w:val="00BB0789"/>
    <w:rPr>
      <w:rFonts w:ascii="Calibri" w:hAnsi="Calibri"/>
      <w:sz w:val="16"/>
    </w:rPr>
  </w:style>
  <w:style w:type="paragraph" w:styleId="Footer">
    <w:name w:val="footer"/>
    <w:link w:val="FooterChar"/>
    <w:uiPriority w:val="99"/>
    <w:unhideWhenUsed/>
    <w:rsid w:val="009B4EC6"/>
    <w:pPr>
      <w:tabs>
        <w:tab w:val="center" w:pos="4536"/>
        <w:tab w:val="right" w:pos="9072"/>
      </w:tabs>
      <w:spacing w:after="0" w:line="240" w:lineRule="auto"/>
    </w:pPr>
    <w:rPr>
      <w:rFonts w:ascii="Calibri" w:hAnsi="Calibri"/>
      <w:spacing w:val="8"/>
      <w:sz w:val="16"/>
    </w:rPr>
  </w:style>
  <w:style w:type="character" w:customStyle="1" w:styleId="FooterChar">
    <w:name w:val="Footer Char"/>
    <w:basedOn w:val="DefaultParagraphFont"/>
    <w:link w:val="Footer"/>
    <w:uiPriority w:val="99"/>
    <w:rsid w:val="009B4EC6"/>
    <w:rPr>
      <w:rFonts w:ascii="Calibri" w:hAnsi="Calibri"/>
      <w:spacing w:val="8"/>
      <w:sz w:val="16"/>
    </w:rPr>
  </w:style>
  <w:style w:type="paragraph" w:customStyle="1" w:styleId="SidhuvudRubrik">
    <w:name w:val="Sidhuvud Rubrik"/>
    <w:basedOn w:val="Header"/>
    <w:rsid w:val="005E3F03"/>
    <w:rPr>
      <w:b/>
      <w:caps/>
      <w:spacing w:val="20"/>
    </w:rPr>
  </w:style>
  <w:style w:type="paragraph" w:customStyle="1" w:styleId="Rubrikfet">
    <w:name w:val="Rubrik fet"/>
    <w:basedOn w:val="Title"/>
    <w:next w:val="Normal"/>
    <w:rsid w:val="00D81B42"/>
    <w:rPr>
      <w:b/>
    </w:rPr>
  </w:style>
  <w:style w:type="paragraph" w:customStyle="1" w:styleId="Rubrik1understruken">
    <w:name w:val="Rubrik 1 understruken"/>
    <w:basedOn w:val="Heading1"/>
    <w:next w:val="Normal"/>
    <w:rsid w:val="00EB5EB5"/>
    <w:pPr>
      <w:pBdr>
        <w:bottom w:val="single" w:sz="12" w:space="1" w:color="008487" w:themeColor="accent1"/>
      </w:pBdr>
    </w:pPr>
  </w:style>
  <w:style w:type="paragraph" w:styleId="ListParagraph">
    <w:name w:val="List Paragraph"/>
    <w:basedOn w:val="Normal"/>
    <w:uiPriority w:val="34"/>
    <w:qFormat/>
    <w:rsid w:val="006F53CA"/>
    <w:pPr>
      <w:ind w:left="720"/>
      <w:contextualSpacing/>
    </w:pPr>
  </w:style>
  <w:style w:type="numbering" w:customStyle="1" w:styleId="Listformatpunktlista">
    <w:name w:val="Listformat punktlista"/>
    <w:uiPriority w:val="99"/>
    <w:rsid w:val="00DE5C63"/>
    <w:pPr>
      <w:numPr>
        <w:numId w:val="5"/>
      </w:numPr>
    </w:pPr>
  </w:style>
  <w:style w:type="numbering" w:customStyle="1" w:styleId="Listformatnumreradlista">
    <w:name w:val="Listformat numreradlista"/>
    <w:uiPriority w:val="99"/>
    <w:rsid w:val="0062451D"/>
    <w:pPr>
      <w:numPr>
        <w:numId w:val="6"/>
      </w:numPr>
    </w:pPr>
  </w:style>
  <w:style w:type="paragraph" w:styleId="ListBullet">
    <w:name w:val="List Bullet"/>
    <w:basedOn w:val="Normal"/>
    <w:uiPriority w:val="99"/>
    <w:rsid w:val="00DE5C63"/>
    <w:pPr>
      <w:numPr>
        <w:numId w:val="5"/>
      </w:numPr>
      <w:contextualSpacing/>
    </w:pPr>
  </w:style>
  <w:style w:type="paragraph" w:styleId="ListBullet2">
    <w:name w:val="List Bullet 2"/>
    <w:basedOn w:val="Normal"/>
    <w:uiPriority w:val="99"/>
    <w:rsid w:val="00DE5C63"/>
    <w:pPr>
      <w:numPr>
        <w:ilvl w:val="1"/>
        <w:numId w:val="5"/>
      </w:numPr>
      <w:contextualSpacing/>
    </w:pPr>
  </w:style>
  <w:style w:type="paragraph" w:styleId="ListNumber">
    <w:name w:val="List Number"/>
    <w:basedOn w:val="Normal"/>
    <w:uiPriority w:val="99"/>
    <w:rsid w:val="0062451D"/>
    <w:pPr>
      <w:numPr>
        <w:numId w:val="6"/>
      </w:numPr>
      <w:contextualSpacing/>
    </w:pPr>
  </w:style>
  <w:style w:type="paragraph" w:styleId="ListNumber2">
    <w:name w:val="List Number 2"/>
    <w:basedOn w:val="Normal"/>
    <w:uiPriority w:val="99"/>
    <w:rsid w:val="0062451D"/>
    <w:pPr>
      <w:numPr>
        <w:ilvl w:val="1"/>
        <w:numId w:val="6"/>
      </w:numPr>
      <w:contextualSpacing/>
    </w:pPr>
  </w:style>
  <w:style w:type="paragraph" w:styleId="Caption">
    <w:name w:val="caption"/>
    <w:basedOn w:val="Normal"/>
    <w:next w:val="Normal"/>
    <w:uiPriority w:val="8"/>
    <w:unhideWhenUsed/>
    <w:qFormat/>
    <w:rsid w:val="006F53CA"/>
    <w:pPr>
      <w:spacing w:line="240" w:lineRule="auto"/>
    </w:pPr>
    <w:rPr>
      <w:b/>
      <w:bCs/>
      <w:color w:val="008487" w:themeColor="accent1"/>
      <w:sz w:val="18"/>
      <w:szCs w:val="18"/>
    </w:rPr>
  </w:style>
  <w:style w:type="character" w:customStyle="1" w:styleId="Heading4Char">
    <w:name w:val="Heading 4 Char"/>
    <w:basedOn w:val="DefaultParagraphFont"/>
    <w:link w:val="Heading4"/>
    <w:uiPriority w:val="9"/>
    <w:semiHidden/>
    <w:rsid w:val="006F53CA"/>
    <w:rPr>
      <w:rFonts w:asciiTheme="majorHAnsi" w:eastAsiaTheme="majorEastAsia" w:hAnsiTheme="majorHAnsi" w:cstheme="majorBidi"/>
      <w:b/>
      <w:bCs/>
      <w:i/>
      <w:iCs/>
      <w:color w:val="008487" w:themeColor="accent1"/>
    </w:rPr>
  </w:style>
  <w:style w:type="character" w:customStyle="1" w:styleId="Heading5Char">
    <w:name w:val="Heading 5 Char"/>
    <w:basedOn w:val="DefaultParagraphFont"/>
    <w:link w:val="Heading5"/>
    <w:uiPriority w:val="9"/>
    <w:semiHidden/>
    <w:rsid w:val="006F53CA"/>
    <w:rPr>
      <w:rFonts w:asciiTheme="majorHAnsi" w:eastAsiaTheme="majorEastAsia" w:hAnsiTheme="majorHAnsi" w:cstheme="majorBidi"/>
      <w:color w:val="004143" w:themeColor="accent1" w:themeShade="7F"/>
    </w:rPr>
  </w:style>
  <w:style w:type="character" w:customStyle="1" w:styleId="Heading6Char">
    <w:name w:val="Heading 6 Char"/>
    <w:basedOn w:val="DefaultParagraphFont"/>
    <w:link w:val="Heading6"/>
    <w:uiPriority w:val="9"/>
    <w:semiHidden/>
    <w:rsid w:val="006F53CA"/>
    <w:rPr>
      <w:rFonts w:asciiTheme="majorHAnsi" w:eastAsiaTheme="majorEastAsia" w:hAnsiTheme="majorHAnsi" w:cstheme="majorBidi"/>
      <w:i/>
      <w:iCs/>
      <w:color w:val="004143" w:themeColor="accent1" w:themeShade="7F"/>
    </w:rPr>
  </w:style>
  <w:style w:type="character" w:customStyle="1" w:styleId="Heading7Char">
    <w:name w:val="Heading 7 Char"/>
    <w:basedOn w:val="DefaultParagraphFont"/>
    <w:link w:val="Heading7"/>
    <w:uiPriority w:val="9"/>
    <w:semiHidden/>
    <w:rsid w:val="006F53C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53CA"/>
    <w:rPr>
      <w:rFonts w:asciiTheme="majorHAnsi" w:eastAsiaTheme="majorEastAsia" w:hAnsiTheme="majorHAnsi" w:cstheme="majorBidi"/>
      <w:color w:val="008487" w:themeColor="accent1"/>
      <w:sz w:val="20"/>
      <w:szCs w:val="20"/>
    </w:rPr>
  </w:style>
  <w:style w:type="character" w:customStyle="1" w:styleId="Heading9Char">
    <w:name w:val="Heading 9 Char"/>
    <w:basedOn w:val="DefaultParagraphFont"/>
    <w:link w:val="Heading9"/>
    <w:uiPriority w:val="9"/>
    <w:semiHidden/>
    <w:rsid w:val="006F53CA"/>
    <w:rPr>
      <w:rFonts w:asciiTheme="majorHAnsi" w:eastAsiaTheme="majorEastAsia" w:hAnsiTheme="majorHAnsi" w:cstheme="majorBidi"/>
      <w:i/>
      <w:iCs/>
      <w:color w:val="404040" w:themeColor="text1" w:themeTint="BF"/>
      <w:sz w:val="20"/>
      <w:szCs w:val="20"/>
    </w:rPr>
  </w:style>
  <w:style w:type="paragraph" w:styleId="Subtitle">
    <w:name w:val="Subtitle"/>
    <w:basedOn w:val="Normal"/>
    <w:next w:val="Normal"/>
    <w:link w:val="SubtitleChar"/>
    <w:uiPriority w:val="11"/>
    <w:qFormat/>
    <w:rsid w:val="006F53CA"/>
    <w:pPr>
      <w:numPr>
        <w:ilvl w:val="1"/>
      </w:numPr>
    </w:pPr>
    <w:rPr>
      <w:rFonts w:asciiTheme="majorHAnsi" w:eastAsiaTheme="majorEastAsia" w:hAnsiTheme="majorHAnsi" w:cstheme="majorBidi"/>
      <w:i/>
      <w:iCs/>
      <w:color w:val="008487" w:themeColor="accent1"/>
      <w:spacing w:val="15"/>
      <w:sz w:val="24"/>
      <w:szCs w:val="24"/>
    </w:rPr>
  </w:style>
  <w:style w:type="character" w:customStyle="1" w:styleId="SubtitleChar">
    <w:name w:val="Subtitle Char"/>
    <w:basedOn w:val="DefaultParagraphFont"/>
    <w:link w:val="Subtitle"/>
    <w:uiPriority w:val="11"/>
    <w:rsid w:val="006F53CA"/>
    <w:rPr>
      <w:rFonts w:asciiTheme="majorHAnsi" w:eastAsiaTheme="majorEastAsia" w:hAnsiTheme="majorHAnsi" w:cstheme="majorBidi"/>
      <w:i/>
      <w:iCs/>
      <w:color w:val="008487" w:themeColor="accent1"/>
      <w:spacing w:val="15"/>
      <w:sz w:val="24"/>
      <w:szCs w:val="24"/>
    </w:rPr>
  </w:style>
  <w:style w:type="character" w:styleId="Strong">
    <w:name w:val="Strong"/>
    <w:basedOn w:val="DefaultParagraphFont"/>
    <w:uiPriority w:val="22"/>
    <w:qFormat/>
    <w:rsid w:val="006F53CA"/>
    <w:rPr>
      <w:b/>
      <w:bCs/>
    </w:rPr>
  </w:style>
  <w:style w:type="character" w:styleId="Emphasis">
    <w:name w:val="Emphasis"/>
    <w:basedOn w:val="DefaultParagraphFont"/>
    <w:uiPriority w:val="20"/>
    <w:qFormat/>
    <w:rsid w:val="006F53CA"/>
    <w:rPr>
      <w:i/>
      <w:iCs/>
    </w:rPr>
  </w:style>
  <w:style w:type="paragraph" w:styleId="NoSpacing">
    <w:name w:val="No Spacing"/>
    <w:uiPriority w:val="1"/>
    <w:qFormat/>
    <w:rsid w:val="006F53CA"/>
    <w:pPr>
      <w:spacing w:after="0" w:line="240" w:lineRule="auto"/>
    </w:pPr>
  </w:style>
  <w:style w:type="paragraph" w:styleId="Quote">
    <w:name w:val="Quote"/>
    <w:basedOn w:val="Normal"/>
    <w:next w:val="Normal"/>
    <w:link w:val="QuoteChar"/>
    <w:uiPriority w:val="29"/>
    <w:qFormat/>
    <w:rsid w:val="006F53CA"/>
    <w:rPr>
      <w:i/>
      <w:iCs/>
      <w:color w:val="000000" w:themeColor="text1"/>
    </w:rPr>
  </w:style>
  <w:style w:type="character" w:customStyle="1" w:styleId="QuoteChar">
    <w:name w:val="Quote Char"/>
    <w:basedOn w:val="DefaultParagraphFont"/>
    <w:link w:val="Quote"/>
    <w:uiPriority w:val="29"/>
    <w:rsid w:val="006F53CA"/>
    <w:rPr>
      <w:i/>
      <w:iCs/>
      <w:color w:val="000000" w:themeColor="text1"/>
    </w:rPr>
  </w:style>
  <w:style w:type="paragraph" w:styleId="IntenseQuote">
    <w:name w:val="Intense Quote"/>
    <w:basedOn w:val="Normal"/>
    <w:next w:val="Normal"/>
    <w:link w:val="IntenseQuoteChar"/>
    <w:uiPriority w:val="30"/>
    <w:qFormat/>
    <w:rsid w:val="006F53CA"/>
    <w:pPr>
      <w:pBdr>
        <w:bottom w:val="single" w:sz="4" w:space="4" w:color="008487" w:themeColor="accent1"/>
      </w:pBdr>
      <w:spacing w:before="200" w:after="280"/>
      <w:ind w:left="936" w:right="936"/>
    </w:pPr>
    <w:rPr>
      <w:b/>
      <w:bCs/>
      <w:i/>
      <w:iCs/>
      <w:color w:val="008487" w:themeColor="accent1"/>
    </w:rPr>
  </w:style>
  <w:style w:type="character" w:customStyle="1" w:styleId="IntenseQuoteChar">
    <w:name w:val="Intense Quote Char"/>
    <w:basedOn w:val="DefaultParagraphFont"/>
    <w:link w:val="IntenseQuote"/>
    <w:uiPriority w:val="30"/>
    <w:rsid w:val="006F53CA"/>
    <w:rPr>
      <w:b/>
      <w:bCs/>
      <w:i/>
      <w:iCs/>
      <w:color w:val="008487" w:themeColor="accent1"/>
    </w:rPr>
  </w:style>
  <w:style w:type="character" w:styleId="SubtleEmphasis">
    <w:name w:val="Subtle Emphasis"/>
    <w:basedOn w:val="DefaultParagraphFont"/>
    <w:uiPriority w:val="19"/>
    <w:qFormat/>
    <w:rsid w:val="006F53CA"/>
    <w:rPr>
      <w:i/>
      <w:iCs/>
      <w:color w:val="808080" w:themeColor="text1" w:themeTint="7F"/>
    </w:rPr>
  </w:style>
  <w:style w:type="character" w:styleId="IntenseEmphasis">
    <w:name w:val="Intense Emphasis"/>
    <w:basedOn w:val="DefaultParagraphFont"/>
    <w:uiPriority w:val="21"/>
    <w:qFormat/>
    <w:rsid w:val="006F53CA"/>
    <w:rPr>
      <w:b/>
      <w:bCs/>
      <w:i/>
      <w:iCs/>
      <w:color w:val="008487" w:themeColor="accent1"/>
    </w:rPr>
  </w:style>
  <w:style w:type="character" w:styleId="SubtleReference">
    <w:name w:val="Subtle Reference"/>
    <w:basedOn w:val="DefaultParagraphFont"/>
    <w:uiPriority w:val="31"/>
    <w:qFormat/>
    <w:rsid w:val="006F53CA"/>
    <w:rPr>
      <w:smallCaps/>
      <w:color w:val="4F4F4C" w:themeColor="accent2"/>
      <w:u w:val="single"/>
    </w:rPr>
  </w:style>
  <w:style w:type="character" w:styleId="IntenseReference">
    <w:name w:val="Intense Reference"/>
    <w:basedOn w:val="DefaultParagraphFont"/>
    <w:uiPriority w:val="32"/>
    <w:qFormat/>
    <w:rsid w:val="006F53CA"/>
    <w:rPr>
      <w:b/>
      <w:bCs/>
      <w:smallCaps/>
      <w:color w:val="4F4F4C" w:themeColor="accent2"/>
      <w:spacing w:val="5"/>
      <w:u w:val="single"/>
    </w:rPr>
  </w:style>
  <w:style w:type="character" w:styleId="BookTitle">
    <w:name w:val="Book Title"/>
    <w:basedOn w:val="DefaultParagraphFont"/>
    <w:uiPriority w:val="33"/>
    <w:qFormat/>
    <w:rsid w:val="006F53CA"/>
    <w:rPr>
      <w:b/>
      <w:bCs/>
      <w:smallCaps/>
      <w:spacing w:val="5"/>
    </w:rPr>
  </w:style>
  <w:style w:type="paragraph" w:styleId="TOCHeading">
    <w:name w:val="TOC Heading"/>
    <w:basedOn w:val="Heading1"/>
    <w:next w:val="Normal"/>
    <w:uiPriority w:val="39"/>
    <w:semiHidden/>
    <w:unhideWhenUsed/>
    <w:qFormat/>
    <w:rsid w:val="006F53CA"/>
    <w:pPr>
      <w:outlineLvl w:val="9"/>
    </w:pPr>
  </w:style>
  <w:style w:type="table" w:styleId="LightShading">
    <w:name w:val="Light Shading"/>
    <w:basedOn w:val="TableNormal"/>
    <w:uiPriority w:val="60"/>
    <w:rsid w:val="0072080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eGrid">
    <w:name w:val="Table Grid"/>
    <w:basedOn w:val="TableNormal"/>
    <w:uiPriority w:val="39"/>
    <w:rsid w:val="00EC06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D6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6E3A"/>
    <w:rPr>
      <w:rFonts w:ascii="Tahoma" w:hAnsi="Tahoma" w:cs="Tahoma"/>
      <w:sz w:val="16"/>
      <w:szCs w:val="16"/>
    </w:rPr>
  </w:style>
  <w:style w:type="character" w:styleId="Hyperlink">
    <w:name w:val="Hyperlink"/>
    <w:basedOn w:val="DefaultParagraphFont"/>
    <w:uiPriority w:val="99"/>
    <w:unhideWhenUsed/>
    <w:rsid w:val="00874E16"/>
    <w:rPr>
      <w:color w:val="0563C1" w:themeColor="hyperlink"/>
      <w:u w:val="single"/>
    </w:rPr>
  </w:style>
  <w:style w:type="paragraph" w:customStyle="1" w:styleId="EndNoteBibliographyTitle">
    <w:name w:val="EndNote Bibliography Title"/>
    <w:basedOn w:val="Normal"/>
    <w:link w:val="EndNoteBibliographyTitleChar"/>
    <w:rsid w:val="00B64CA1"/>
    <w:pPr>
      <w:spacing w:after="0"/>
      <w:jc w:val="center"/>
    </w:pPr>
    <w:rPr>
      <w:rFonts w:ascii="Georgia" w:hAnsi="Georgia"/>
      <w:noProof/>
      <w:lang w:val="en-US"/>
    </w:rPr>
  </w:style>
  <w:style w:type="character" w:customStyle="1" w:styleId="EndNoteBibliographyTitleChar">
    <w:name w:val="EndNote Bibliography Title Char"/>
    <w:basedOn w:val="DefaultParagraphFont"/>
    <w:link w:val="EndNoteBibliographyTitle"/>
    <w:rsid w:val="00B64CA1"/>
    <w:rPr>
      <w:rFonts w:ascii="Georgia" w:hAnsi="Georgia"/>
      <w:noProof/>
      <w:lang w:val="en-US"/>
    </w:rPr>
  </w:style>
  <w:style w:type="paragraph" w:customStyle="1" w:styleId="EndNoteBibliography">
    <w:name w:val="EndNote Bibliography"/>
    <w:basedOn w:val="Normal"/>
    <w:link w:val="EndNoteBibliographyChar"/>
    <w:rsid w:val="00B64CA1"/>
    <w:pPr>
      <w:spacing w:line="240" w:lineRule="auto"/>
    </w:pPr>
    <w:rPr>
      <w:rFonts w:ascii="Georgia" w:hAnsi="Georgia"/>
      <w:noProof/>
      <w:lang w:val="en-US"/>
    </w:rPr>
  </w:style>
  <w:style w:type="character" w:customStyle="1" w:styleId="EndNoteBibliographyChar">
    <w:name w:val="EndNote Bibliography Char"/>
    <w:basedOn w:val="DefaultParagraphFont"/>
    <w:link w:val="EndNoteBibliography"/>
    <w:rsid w:val="00B64CA1"/>
    <w:rPr>
      <w:rFonts w:ascii="Georgia" w:hAnsi="Georgia"/>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9813">
      <w:bodyDiv w:val="1"/>
      <w:marLeft w:val="0"/>
      <w:marRight w:val="0"/>
      <w:marTop w:val="0"/>
      <w:marBottom w:val="0"/>
      <w:divBdr>
        <w:top w:val="none" w:sz="0" w:space="0" w:color="auto"/>
        <w:left w:val="none" w:sz="0" w:space="0" w:color="auto"/>
        <w:bottom w:val="none" w:sz="0" w:space="0" w:color="auto"/>
        <w:right w:val="none" w:sz="0" w:space="0" w:color="auto"/>
      </w:divBdr>
    </w:div>
    <w:div w:id="698821453">
      <w:bodyDiv w:val="1"/>
      <w:marLeft w:val="0"/>
      <w:marRight w:val="0"/>
      <w:marTop w:val="0"/>
      <w:marBottom w:val="0"/>
      <w:divBdr>
        <w:top w:val="none" w:sz="0" w:space="0" w:color="auto"/>
        <w:left w:val="none" w:sz="0" w:space="0" w:color="auto"/>
        <w:bottom w:val="none" w:sz="0" w:space="0" w:color="auto"/>
        <w:right w:val="none" w:sz="0" w:space="0" w:color="auto"/>
      </w:divBdr>
    </w:div>
    <w:div w:id="920137030">
      <w:bodyDiv w:val="1"/>
      <w:marLeft w:val="0"/>
      <w:marRight w:val="0"/>
      <w:marTop w:val="0"/>
      <w:marBottom w:val="0"/>
      <w:divBdr>
        <w:top w:val="none" w:sz="0" w:space="0" w:color="auto"/>
        <w:left w:val="none" w:sz="0" w:space="0" w:color="auto"/>
        <w:bottom w:val="none" w:sz="0" w:space="0" w:color="auto"/>
        <w:right w:val="none" w:sz="0" w:space="0" w:color="auto"/>
      </w:divBdr>
    </w:div>
    <w:div w:id="923998748">
      <w:bodyDiv w:val="1"/>
      <w:marLeft w:val="0"/>
      <w:marRight w:val="0"/>
      <w:marTop w:val="0"/>
      <w:marBottom w:val="0"/>
      <w:divBdr>
        <w:top w:val="none" w:sz="0" w:space="0" w:color="auto"/>
        <w:left w:val="none" w:sz="0" w:space="0" w:color="auto"/>
        <w:bottom w:val="none" w:sz="0" w:space="0" w:color="auto"/>
        <w:right w:val="none" w:sz="0" w:space="0" w:color="auto"/>
      </w:divBdr>
    </w:div>
    <w:div w:id="1561091487">
      <w:bodyDiv w:val="1"/>
      <w:marLeft w:val="0"/>
      <w:marRight w:val="0"/>
      <w:marTop w:val="0"/>
      <w:marBottom w:val="0"/>
      <w:divBdr>
        <w:top w:val="none" w:sz="0" w:space="0" w:color="auto"/>
        <w:left w:val="none" w:sz="0" w:space="0" w:color="auto"/>
        <w:bottom w:val="none" w:sz="0" w:space="0" w:color="auto"/>
        <w:right w:val="none" w:sz="0" w:space="0" w:color="auto"/>
      </w:divBdr>
    </w:div>
    <w:div w:id="191007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IVL">
      <a:dk1>
        <a:sysClr val="windowText" lastClr="000000"/>
      </a:dk1>
      <a:lt1>
        <a:sysClr val="window" lastClr="FFFFFF"/>
      </a:lt1>
      <a:dk2>
        <a:srgbClr val="44546A"/>
      </a:dk2>
      <a:lt2>
        <a:srgbClr val="E7E6E6"/>
      </a:lt2>
      <a:accent1>
        <a:srgbClr val="008487"/>
      </a:accent1>
      <a:accent2>
        <a:srgbClr val="4F4F4C"/>
      </a:accent2>
      <a:accent3>
        <a:srgbClr val="E3EFF0"/>
      </a:accent3>
      <a:accent4>
        <a:srgbClr val="F28969"/>
      </a:accent4>
      <a:accent5>
        <a:srgbClr val="FEEFE5"/>
      </a:accent5>
      <a:accent6>
        <a:srgbClr val="00A6BD"/>
      </a:accent6>
      <a:hlink>
        <a:srgbClr val="0563C1"/>
      </a:hlink>
      <a:folHlink>
        <a:srgbClr val="954F72"/>
      </a:folHlink>
    </a:clrScheme>
    <a:fontScheme name="IVL">
      <a:majorFont>
        <a:latin typeface="Calibri"/>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1351</Words>
  <Characters>6543</Characters>
  <Application>Microsoft Office Word</Application>
  <DocSecurity>0</DocSecurity>
  <Lines>591</Lines>
  <Paragraphs>493</Paragraphs>
  <ScaleCrop>false</ScaleCrop>
  <HeadingPairs>
    <vt:vector size="2" baseType="variant">
      <vt:variant>
        <vt:lpstr>Title</vt:lpstr>
      </vt:variant>
      <vt:variant>
        <vt:i4>1</vt:i4>
      </vt:variant>
    </vt:vector>
  </HeadingPairs>
  <TitlesOfParts>
    <vt:vector size="1" baseType="lpstr">
      <vt:lpstr/>
    </vt:vector>
  </TitlesOfParts>
  <Company>IVL</Company>
  <LinksUpToDate>false</LinksUpToDate>
  <CharactersWithSpaces>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Martin</dc:creator>
  <cp:lastModifiedBy>MDPI</cp:lastModifiedBy>
  <cp:revision>2</cp:revision>
  <dcterms:created xsi:type="dcterms:W3CDTF">2019-07-31T00:59:00Z</dcterms:created>
  <dcterms:modified xsi:type="dcterms:W3CDTF">2019-07-31T00:59:00Z</dcterms:modified>
</cp:coreProperties>
</file>