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1E5914A" w14:textId="77777777" w:rsidR="0078631C" w:rsidRPr="00A23741" w:rsidRDefault="0078631C" w:rsidP="0078631C">
      <w:pPr>
        <w:pStyle w:val="MDPI12title"/>
      </w:pPr>
      <w:r w:rsidRPr="00A23741">
        <w:t xml:space="preserve">Positive </w:t>
      </w:r>
      <w:r>
        <w:t>D</w:t>
      </w:r>
      <w:r w:rsidRPr="00A23741">
        <w:t xml:space="preserve">iagnosis of </w:t>
      </w:r>
      <w:r>
        <w:t>A</w:t>
      </w:r>
      <w:r w:rsidRPr="00A23741">
        <w:t xml:space="preserve">ncient </w:t>
      </w:r>
      <w:r>
        <w:t>L</w:t>
      </w:r>
      <w:r w:rsidRPr="00A23741">
        <w:t xml:space="preserve">eprosy and </w:t>
      </w:r>
      <w:r>
        <w:t>T</w:t>
      </w:r>
      <w:r w:rsidRPr="00A23741">
        <w:t xml:space="preserve">uberculosis using </w:t>
      </w:r>
      <w:r>
        <w:t>A</w:t>
      </w:r>
      <w:r w:rsidRPr="00A23741">
        <w:t xml:space="preserve">ncient DNA and </w:t>
      </w:r>
      <w:r>
        <w:t>L</w:t>
      </w:r>
      <w:r w:rsidRPr="00A23741">
        <w:t xml:space="preserve">ipid </w:t>
      </w:r>
      <w:r>
        <w:t>B</w:t>
      </w:r>
      <w:r w:rsidRPr="00A23741">
        <w:t>iomarkers</w:t>
      </w:r>
    </w:p>
    <w:p w14:paraId="6F039211" w14:textId="77777777" w:rsidR="0078631C" w:rsidRDefault="0078631C" w:rsidP="0078631C">
      <w:pPr>
        <w:pStyle w:val="MDPI13authornames"/>
        <w:rPr>
          <w:vertAlign w:val="superscript"/>
        </w:rPr>
      </w:pPr>
      <w:r w:rsidRPr="00A23741">
        <w:t xml:space="preserve">Helen D. Donoghue </w:t>
      </w:r>
      <w:r w:rsidRPr="00A23741">
        <w:rPr>
          <w:vertAlign w:val="superscript"/>
        </w:rPr>
        <w:t>1</w:t>
      </w:r>
      <w:r w:rsidRPr="00A23741">
        <w:t xml:space="preserve">*, G. Michael Taylor </w:t>
      </w:r>
      <w:r w:rsidRPr="00A23741">
        <w:rPr>
          <w:vertAlign w:val="superscript"/>
        </w:rPr>
        <w:t>2</w:t>
      </w:r>
      <w:r w:rsidRPr="00A23741">
        <w:t>, Graham R. Stewart</w:t>
      </w:r>
      <w:r w:rsidRPr="00A23741">
        <w:rPr>
          <w:vertAlign w:val="superscript"/>
        </w:rPr>
        <w:t>2</w:t>
      </w:r>
      <w:r w:rsidRPr="00A23741">
        <w:t>, Oona Y-C. Lee</w:t>
      </w:r>
      <w:r w:rsidRPr="00A23741">
        <w:rPr>
          <w:vertAlign w:val="superscript"/>
        </w:rPr>
        <w:t>3</w:t>
      </w:r>
      <w:r w:rsidRPr="00A23741">
        <w:t>, Houdini H.T. Wu</w:t>
      </w:r>
      <w:r w:rsidRPr="00A23741">
        <w:rPr>
          <w:vertAlign w:val="superscript"/>
        </w:rPr>
        <w:t>3</w:t>
      </w:r>
      <w:r w:rsidRPr="00A23741">
        <w:t>, Gurdyal S. Besra</w:t>
      </w:r>
      <w:r w:rsidRPr="00A23741">
        <w:rPr>
          <w:vertAlign w:val="superscript"/>
        </w:rPr>
        <w:t>3</w:t>
      </w:r>
      <w:r w:rsidRPr="00A23741">
        <w:t>, David E. Minnikin</w:t>
      </w:r>
      <w:r w:rsidRPr="00A23741">
        <w:rPr>
          <w:vertAlign w:val="superscript"/>
        </w:rPr>
        <w:t>3</w:t>
      </w:r>
    </w:p>
    <w:p w14:paraId="770797F3" w14:textId="77777777" w:rsidR="0078631C" w:rsidRPr="00881EBB" w:rsidRDefault="0078631C" w:rsidP="0078631C">
      <w:pPr>
        <w:pStyle w:val="MDPI16affiliation"/>
      </w:pPr>
      <w:r w:rsidRPr="007B720B">
        <w:rPr>
          <w:vertAlign w:val="superscript"/>
        </w:rPr>
        <w:t>1</w:t>
      </w:r>
      <w:r w:rsidRPr="00881EBB">
        <w:tab/>
        <w:t>Centre for Clinical Microbiology, University College London, London NW3 2PF, UK</w:t>
      </w:r>
    </w:p>
    <w:p w14:paraId="795D3631" w14:textId="77777777" w:rsidR="0078631C" w:rsidRPr="00881EBB" w:rsidRDefault="0078631C" w:rsidP="0078631C">
      <w:pPr>
        <w:pStyle w:val="MDPI16affiliation"/>
      </w:pPr>
      <w:r w:rsidRPr="007B720B">
        <w:rPr>
          <w:vertAlign w:val="superscript"/>
        </w:rPr>
        <w:t>2</w:t>
      </w:r>
      <w:r w:rsidRPr="00881EBB">
        <w:rPr>
          <w:vertAlign w:val="superscript"/>
        </w:rPr>
        <w:tab/>
      </w:r>
      <w:r>
        <w:t>Department of Microbial Sciences</w:t>
      </w:r>
      <w:r w:rsidRPr="00881EBB">
        <w:t>,</w:t>
      </w:r>
      <w:r>
        <w:t xml:space="preserve"> FHMS,</w:t>
      </w:r>
      <w:r w:rsidRPr="00881EBB">
        <w:t xml:space="preserve"> University of Surrey, Guildford, GU2 7XH, UK</w:t>
      </w:r>
    </w:p>
    <w:p w14:paraId="07F4EBD1" w14:textId="77777777" w:rsidR="0078631C" w:rsidRPr="00881EBB" w:rsidRDefault="0078631C" w:rsidP="0078631C">
      <w:pPr>
        <w:pStyle w:val="MDPI16affiliation"/>
      </w:pPr>
      <w:r w:rsidRPr="007B720B">
        <w:rPr>
          <w:vertAlign w:val="superscript"/>
        </w:rPr>
        <w:t>3</w:t>
      </w:r>
      <w:r w:rsidRPr="00881EBB">
        <w:tab/>
        <w:t xml:space="preserve">Institute of Microbiology and Infection, School of </w:t>
      </w:r>
      <w:r w:rsidRPr="00881EBB">
        <w:rPr>
          <w:color w:val="000000" w:themeColor="text1"/>
        </w:rPr>
        <w:t>Biosciences</w:t>
      </w:r>
      <w:r w:rsidRPr="00881EBB">
        <w:t xml:space="preserve">, University of Birmingham, Edgbaston, Birmingham B15 2TT, UK </w:t>
      </w:r>
    </w:p>
    <w:p w14:paraId="5AB59FEF" w14:textId="56BCDE80" w:rsidR="0078631C" w:rsidRPr="0078631C" w:rsidRDefault="0078631C" w:rsidP="0078631C">
      <w:pPr>
        <w:pStyle w:val="MDPI41tablecaption"/>
      </w:pPr>
      <w:r w:rsidRPr="0078631C">
        <w:rPr>
          <w:b/>
        </w:rPr>
        <w:t>Table S1.</w:t>
      </w:r>
      <w:r w:rsidRPr="00BD1879">
        <w:t xml:space="preserve"> </w:t>
      </w:r>
      <w:r w:rsidRPr="00987216">
        <w:t>Summary of ancient tuberculosis methodology and biomarker findings according to date of publication.</w:t>
      </w:r>
    </w:p>
    <w:tbl>
      <w:tblPr>
        <w:tblStyle w:val="Mdeck5tablebodythreelines"/>
        <w:tblW w:w="9213" w:type="dxa"/>
        <w:tblLayout w:type="fixed"/>
        <w:tblLook w:val="04A0" w:firstRow="1" w:lastRow="0" w:firstColumn="1" w:lastColumn="0" w:noHBand="0" w:noVBand="1"/>
      </w:tblPr>
      <w:tblGrid>
        <w:gridCol w:w="1554"/>
        <w:gridCol w:w="709"/>
        <w:gridCol w:w="1984"/>
        <w:gridCol w:w="1423"/>
        <w:gridCol w:w="3543"/>
      </w:tblGrid>
      <w:tr w:rsidR="0078631C" w:rsidRPr="00E42621" w14:paraId="5A31302D" w14:textId="77777777" w:rsidTr="00E4262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554" w:type="dxa"/>
          </w:tcPr>
          <w:p w14:paraId="04C5728A" w14:textId="77777777" w:rsidR="0078631C" w:rsidRPr="00E42621" w:rsidRDefault="0078631C" w:rsidP="009A784F">
            <w:pPr>
              <w:pStyle w:val="MDPI42tablebody"/>
              <w:spacing w:line="240" w:lineRule="auto"/>
              <w:jc w:val="left"/>
              <w:rPr>
                <w:b/>
                <w:sz w:val="16"/>
                <w:szCs w:val="16"/>
              </w:rPr>
            </w:pPr>
            <w:r w:rsidRPr="00E42621">
              <w:rPr>
                <w:b/>
                <w:sz w:val="16"/>
                <w:szCs w:val="16"/>
              </w:rPr>
              <w:t>Authors</w:t>
            </w:r>
          </w:p>
        </w:tc>
        <w:tc>
          <w:tcPr>
            <w:tcW w:w="709" w:type="dxa"/>
          </w:tcPr>
          <w:p w14:paraId="25C7BC07" w14:textId="77777777" w:rsidR="0078631C" w:rsidRPr="00E42621" w:rsidRDefault="0078631C" w:rsidP="009A784F">
            <w:pPr>
              <w:pStyle w:val="MDPI42tablebody"/>
              <w:spacing w:line="240" w:lineRule="auto"/>
              <w:jc w:val="left"/>
              <w:rPr>
                <w:b/>
                <w:sz w:val="16"/>
                <w:szCs w:val="16"/>
              </w:rPr>
            </w:pPr>
            <w:r w:rsidRPr="00E42621">
              <w:rPr>
                <w:b/>
                <w:sz w:val="16"/>
                <w:szCs w:val="16"/>
              </w:rPr>
              <w:t>Year</w:t>
            </w:r>
          </w:p>
        </w:tc>
        <w:tc>
          <w:tcPr>
            <w:tcW w:w="1984" w:type="dxa"/>
          </w:tcPr>
          <w:p w14:paraId="7A850C3E" w14:textId="77777777" w:rsidR="0078631C" w:rsidRPr="00E42621" w:rsidRDefault="0078631C" w:rsidP="009A784F">
            <w:pPr>
              <w:pStyle w:val="MDPI42tablebody"/>
              <w:spacing w:line="240" w:lineRule="auto"/>
              <w:jc w:val="left"/>
              <w:rPr>
                <w:b/>
                <w:sz w:val="16"/>
                <w:szCs w:val="16"/>
              </w:rPr>
            </w:pPr>
            <w:r w:rsidRPr="00E42621">
              <w:rPr>
                <w:b/>
                <w:sz w:val="16"/>
                <w:szCs w:val="16"/>
              </w:rPr>
              <w:t>Region</w:t>
            </w:r>
          </w:p>
        </w:tc>
        <w:tc>
          <w:tcPr>
            <w:tcW w:w="1423" w:type="dxa"/>
          </w:tcPr>
          <w:p w14:paraId="5D338D19" w14:textId="77777777" w:rsidR="0078631C" w:rsidRPr="00E42621" w:rsidRDefault="0078631C" w:rsidP="009A784F">
            <w:pPr>
              <w:pStyle w:val="MDPI42tablebody"/>
              <w:spacing w:line="240" w:lineRule="auto"/>
              <w:jc w:val="left"/>
              <w:rPr>
                <w:b/>
                <w:sz w:val="16"/>
                <w:szCs w:val="16"/>
              </w:rPr>
            </w:pPr>
            <w:r w:rsidRPr="00E42621">
              <w:rPr>
                <w:b/>
                <w:sz w:val="16"/>
                <w:szCs w:val="16"/>
              </w:rPr>
              <w:t>Period</w:t>
            </w:r>
          </w:p>
        </w:tc>
        <w:tc>
          <w:tcPr>
            <w:tcW w:w="3543" w:type="dxa"/>
          </w:tcPr>
          <w:p w14:paraId="1DB8EB8D" w14:textId="77777777" w:rsidR="0078631C" w:rsidRPr="00E42621" w:rsidRDefault="0078631C" w:rsidP="009A784F">
            <w:pPr>
              <w:pStyle w:val="MDPI42tablebody"/>
              <w:spacing w:line="240" w:lineRule="auto"/>
              <w:jc w:val="left"/>
              <w:rPr>
                <w:b/>
                <w:sz w:val="16"/>
                <w:szCs w:val="16"/>
              </w:rPr>
            </w:pPr>
            <w:r w:rsidRPr="00E42621">
              <w:rPr>
                <w:b/>
                <w:sz w:val="16"/>
                <w:szCs w:val="16"/>
              </w:rPr>
              <w:t>Techniques used</w:t>
            </w:r>
          </w:p>
        </w:tc>
      </w:tr>
      <w:tr w:rsidR="0078631C" w:rsidRPr="00E42621" w14:paraId="4F6BFB0D" w14:textId="77777777" w:rsidTr="00936086">
        <w:trPr>
          <w:trHeight w:val="20"/>
        </w:trPr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2C1211C7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Spigelman &amp; Lemma [4]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4C40DA8E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1993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F0D5C90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Scotland.</w:t>
            </w:r>
          </w:p>
          <w:p w14:paraId="6EA4FE7D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Turkey.</w:t>
            </w:r>
          </w:p>
          <w:p w14:paraId="4AC3FD1E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Borneo.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5BD23D8A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17</w:t>
            </w:r>
            <w:r w:rsidRPr="00E42621">
              <w:rPr>
                <w:sz w:val="16"/>
                <w:szCs w:val="16"/>
                <w:vertAlign w:val="superscript"/>
              </w:rPr>
              <w:t>th</w:t>
            </w:r>
            <w:r w:rsidRPr="00E42621">
              <w:rPr>
                <w:sz w:val="16"/>
                <w:szCs w:val="16"/>
              </w:rPr>
              <w:t xml:space="preserve"> cent.</w:t>
            </w:r>
          </w:p>
          <w:p w14:paraId="2B8FC893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Byzantine.</w:t>
            </w:r>
          </w:p>
          <w:p w14:paraId="460E8964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Pre-contact.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6B9A0F0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Skeletal remains.</w:t>
            </w:r>
          </w:p>
          <w:p w14:paraId="0A5FE857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Repetitive sequence IS</w:t>
            </w:r>
            <w:r w:rsidRPr="00E42621">
              <w:rPr>
                <w:i/>
                <w:sz w:val="16"/>
                <w:szCs w:val="16"/>
              </w:rPr>
              <w:t>6110.</w:t>
            </w:r>
          </w:p>
          <w:p w14:paraId="1C60FA38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PCR amplicon 123bp.</w:t>
            </w:r>
          </w:p>
        </w:tc>
      </w:tr>
      <w:tr w:rsidR="0078631C" w:rsidRPr="00E42621" w14:paraId="4FCEEC75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7C8B1136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Salo </w:t>
            </w:r>
            <w:r w:rsidRPr="00E42621">
              <w:rPr>
                <w:i/>
                <w:sz w:val="16"/>
                <w:szCs w:val="16"/>
              </w:rPr>
              <w:t>et al</w:t>
            </w:r>
            <w:r w:rsidRPr="00E42621">
              <w:rPr>
                <w:sz w:val="16"/>
                <w:szCs w:val="16"/>
              </w:rPr>
              <w:t>. [5]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7E204F9B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1994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89AEB6A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Chiribaya Alta,</w:t>
            </w:r>
          </w:p>
          <w:p w14:paraId="2A460FF6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South Peru.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5CDF0AA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11</w:t>
            </w:r>
            <w:r w:rsidRPr="00E42621">
              <w:rPr>
                <w:sz w:val="16"/>
                <w:szCs w:val="16"/>
                <w:vertAlign w:val="superscript"/>
              </w:rPr>
              <w:t>th</w:t>
            </w:r>
            <w:r w:rsidRPr="00E42621">
              <w:rPr>
                <w:sz w:val="16"/>
                <w:szCs w:val="16"/>
              </w:rPr>
              <w:t xml:space="preserve"> cent.</w:t>
            </w:r>
          </w:p>
          <w:p w14:paraId="73A8DB5E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Pre-Columbian.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2FF4AD85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Mummified tissue.</w:t>
            </w:r>
          </w:p>
          <w:p w14:paraId="58B19145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Nested PCR IS</w:t>
            </w:r>
            <w:r w:rsidRPr="00E42621">
              <w:rPr>
                <w:i/>
                <w:sz w:val="16"/>
                <w:szCs w:val="16"/>
              </w:rPr>
              <w:t>6110</w:t>
            </w:r>
            <w:r w:rsidRPr="00E42621">
              <w:rPr>
                <w:sz w:val="16"/>
                <w:szCs w:val="16"/>
              </w:rPr>
              <w:t xml:space="preserve"> 123/97bp.</w:t>
            </w:r>
          </w:p>
          <w:p w14:paraId="2F1EE89F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Cloned and sequenced amplicon.</w:t>
            </w:r>
          </w:p>
        </w:tc>
      </w:tr>
      <w:tr w:rsidR="0078631C" w:rsidRPr="00E42621" w14:paraId="37F355AE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50523665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Arrieza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[22]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7CFD9E20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1995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28A81EDF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Arica,</w:t>
            </w:r>
          </w:p>
          <w:p w14:paraId="54B5248E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Chile.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444849BB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Pre-Columbian.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2441653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Nested IS</w:t>
            </w:r>
            <w:r w:rsidRPr="00E42621">
              <w:rPr>
                <w:i/>
                <w:sz w:val="16"/>
                <w:szCs w:val="16"/>
              </w:rPr>
              <w:t>6110</w:t>
            </w:r>
            <w:r w:rsidRPr="00E42621">
              <w:rPr>
                <w:sz w:val="16"/>
                <w:szCs w:val="16"/>
              </w:rPr>
              <w:t xml:space="preserve"> PCR 123/97bp.</w:t>
            </w:r>
          </w:p>
          <w:p w14:paraId="7BD510D2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Confirmed by </w:t>
            </w:r>
            <w:r w:rsidRPr="00E42621">
              <w:rPr>
                <w:i/>
                <w:sz w:val="16"/>
                <w:szCs w:val="16"/>
              </w:rPr>
              <w:t>Sal I</w:t>
            </w:r>
            <w:r w:rsidRPr="00E42621">
              <w:rPr>
                <w:sz w:val="16"/>
                <w:szCs w:val="16"/>
              </w:rPr>
              <w:t xml:space="preserve"> restriction enzyme digestion.</w:t>
            </w:r>
          </w:p>
        </w:tc>
      </w:tr>
      <w:tr w:rsidR="0078631C" w:rsidRPr="00E42621" w14:paraId="63F15501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0D2AC4C3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Baron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[23]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CCB2A6E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1996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5927A3A3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Göttingen,</w:t>
            </w:r>
          </w:p>
          <w:p w14:paraId="60BD90B6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Germany.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365708E" w14:textId="6BE40A9A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Late 19</w:t>
            </w:r>
            <w:r w:rsidRPr="00E42621">
              <w:rPr>
                <w:sz w:val="16"/>
                <w:szCs w:val="16"/>
                <w:vertAlign w:val="superscript"/>
              </w:rPr>
              <w:t xml:space="preserve">th </w:t>
            </w:r>
            <w:r w:rsidRPr="00E42621">
              <w:rPr>
                <w:sz w:val="16"/>
                <w:szCs w:val="16"/>
              </w:rPr>
              <w:t>cent.</w:t>
            </w:r>
            <w:r w:rsidR="009B5302">
              <w:rPr>
                <w:sz w:val="16"/>
                <w:szCs w:val="16"/>
              </w:rPr>
              <w:t xml:space="preserve"> </w:t>
            </w:r>
            <w:r w:rsidR="009B5302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sz w:val="16"/>
                <w:szCs w:val="16"/>
              </w:rPr>
              <w:t>1918 CE.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459BDAA4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PCR 123bp &amp; </w:t>
            </w:r>
            <w:r w:rsidRPr="00E42621">
              <w:rPr>
                <w:i/>
                <w:sz w:val="16"/>
                <w:szCs w:val="16"/>
              </w:rPr>
              <w:t xml:space="preserve">Sal I </w:t>
            </w:r>
            <w:r w:rsidRPr="00E42621">
              <w:rPr>
                <w:sz w:val="16"/>
                <w:szCs w:val="16"/>
              </w:rPr>
              <w:t>digestion.</w:t>
            </w:r>
          </w:p>
          <w:p w14:paraId="071FA45E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MTB positives in bones without lesions.</w:t>
            </w:r>
          </w:p>
        </w:tc>
      </w:tr>
      <w:tr w:rsidR="0078631C" w:rsidRPr="00E42621" w14:paraId="715B42AA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C5703AB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Taylor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[41]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71349E12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1996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0AA10869" w14:textId="41CFC313" w:rsidR="0078631C" w:rsidRPr="00E42621" w:rsidRDefault="009A784F" w:rsidP="00936086">
            <w:pPr>
              <w:pStyle w:val="MDPI42tablebody"/>
              <w:spacing w:line="240" w:lineRule="auto"/>
              <w:jc w:val="left"/>
              <w:rPr>
                <w:color w:val="FF0000"/>
                <w:sz w:val="16"/>
                <w:szCs w:val="16"/>
              </w:rPr>
            </w:pPr>
            <w:r>
              <w:rPr>
                <w:sz w:val="16"/>
                <w:szCs w:val="16"/>
              </w:rPr>
              <w:t>Royal Mint, London,</w:t>
            </w:r>
          </w:p>
          <w:p w14:paraId="5ECC5EF6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UK.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163F3C2" w14:textId="2FEA0735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1350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sz w:val="16"/>
                <w:szCs w:val="16"/>
              </w:rPr>
              <w:t>1538 CE.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528B44FF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Nested IS</w:t>
            </w:r>
            <w:r w:rsidRPr="00E42621">
              <w:rPr>
                <w:i/>
                <w:sz w:val="16"/>
                <w:szCs w:val="16"/>
              </w:rPr>
              <w:t>6110</w:t>
            </w:r>
            <w:r w:rsidRPr="00E42621">
              <w:rPr>
                <w:sz w:val="16"/>
                <w:szCs w:val="16"/>
              </w:rPr>
              <w:t xml:space="preserve"> PCR 123/92bp.</w:t>
            </w:r>
          </w:p>
          <w:p w14:paraId="43E2DD94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Human DNA </w:t>
            </w:r>
            <w:r w:rsidRPr="00E42621">
              <w:rPr>
                <w:i/>
                <w:sz w:val="16"/>
                <w:szCs w:val="16"/>
              </w:rPr>
              <w:t>Alu</w:t>
            </w:r>
            <w:r w:rsidRPr="00E42621">
              <w:rPr>
                <w:sz w:val="16"/>
                <w:szCs w:val="16"/>
              </w:rPr>
              <w:t xml:space="preserve"> repetitive element.</w:t>
            </w:r>
          </w:p>
        </w:tc>
      </w:tr>
      <w:tr w:rsidR="0078631C" w:rsidRPr="00E42621" w14:paraId="66AF3AA7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5519740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Nerlich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[42]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4C8555E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1997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23DA0EA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Thebes- West, Upper Egypt.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0152FF9D" w14:textId="236ECDA3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1550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sz w:val="16"/>
                <w:szCs w:val="16"/>
              </w:rPr>
              <w:t>1080 BCE.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824CBE7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Pleural adhesions in mummy. Mycobacterial surface antigen target 133bp was sequenced.</w:t>
            </w:r>
          </w:p>
        </w:tc>
      </w:tr>
      <w:tr w:rsidR="0078631C" w:rsidRPr="00E42621" w14:paraId="4659A180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B6A06E3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Braun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[43]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5D9713B8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1998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07DC715C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Canada &amp;</w:t>
            </w:r>
          </w:p>
          <w:p w14:paraId="2EF57F0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Mississippi.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1B1740FB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15</w:t>
            </w:r>
            <w:r w:rsidRPr="00E42621">
              <w:rPr>
                <w:sz w:val="16"/>
                <w:szCs w:val="16"/>
                <w:vertAlign w:val="superscript"/>
              </w:rPr>
              <w:t xml:space="preserve">th </w:t>
            </w:r>
            <w:r w:rsidRPr="00E42621">
              <w:rPr>
                <w:sz w:val="16"/>
                <w:szCs w:val="16"/>
              </w:rPr>
              <w:t>cent.</w:t>
            </w:r>
          </w:p>
          <w:p w14:paraId="6624A650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11</w:t>
            </w:r>
            <w:r w:rsidRPr="00E42621">
              <w:rPr>
                <w:sz w:val="16"/>
                <w:szCs w:val="16"/>
                <w:vertAlign w:val="superscript"/>
              </w:rPr>
              <w:t xml:space="preserve">th </w:t>
            </w:r>
            <w:r w:rsidRPr="00E42621">
              <w:rPr>
                <w:sz w:val="16"/>
                <w:szCs w:val="16"/>
              </w:rPr>
              <w:t>cent.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270D2FB1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PCR IS</w:t>
            </w:r>
            <w:r w:rsidRPr="00E42621">
              <w:rPr>
                <w:i/>
                <w:sz w:val="16"/>
                <w:szCs w:val="16"/>
              </w:rPr>
              <w:t>6110</w:t>
            </w:r>
            <w:r w:rsidRPr="00E42621">
              <w:rPr>
                <w:sz w:val="16"/>
                <w:szCs w:val="16"/>
              </w:rPr>
              <w:t xml:space="preserve"> 123/92bp.</w:t>
            </w:r>
          </w:p>
          <w:p w14:paraId="3FEB70F8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Cloned and sequenced amplicons.</w:t>
            </w:r>
          </w:p>
        </w:tc>
      </w:tr>
      <w:tr w:rsidR="0078631C" w:rsidRPr="00E42621" w14:paraId="3A7F0660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7795894F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Donoghue </w:t>
            </w:r>
            <w:r w:rsidRPr="00E42621">
              <w:rPr>
                <w:i/>
                <w:sz w:val="16"/>
                <w:szCs w:val="16"/>
              </w:rPr>
              <w:t>et al</w:t>
            </w:r>
            <w:r w:rsidRPr="00E42621">
              <w:rPr>
                <w:sz w:val="16"/>
                <w:szCs w:val="16"/>
              </w:rPr>
              <w:t>. [9]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EC1856C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1998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21286577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Karkur, Israel.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25C948EB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600 CE.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5FF2C2C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PCR IS</w:t>
            </w:r>
            <w:r w:rsidRPr="00E42621">
              <w:rPr>
                <w:i/>
                <w:sz w:val="16"/>
                <w:szCs w:val="16"/>
              </w:rPr>
              <w:t>6110</w:t>
            </w:r>
            <w:r w:rsidRPr="00E42621">
              <w:rPr>
                <w:sz w:val="16"/>
                <w:szCs w:val="16"/>
              </w:rPr>
              <w:t xml:space="preserve"> 123/92 bp.</w:t>
            </w:r>
          </w:p>
          <w:p w14:paraId="194E74CB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Amplicons sequenced.</w:t>
            </w:r>
          </w:p>
          <w:p w14:paraId="71E35D4B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MTB mycolic acid lipid biomarkers.</w:t>
            </w:r>
          </w:p>
        </w:tc>
      </w:tr>
      <w:tr w:rsidR="0078631C" w:rsidRPr="00E42621" w14:paraId="2AEEDF23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6245BBB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Gernaey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[10]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2BDFDA05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1998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45BBB76D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Newcastle upon Tyne, UK.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4D78A09F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19</w:t>
            </w:r>
            <w:r w:rsidRPr="00E42621">
              <w:rPr>
                <w:sz w:val="16"/>
                <w:szCs w:val="16"/>
                <w:vertAlign w:val="superscript"/>
              </w:rPr>
              <w:t xml:space="preserve">th </w:t>
            </w:r>
            <w:r w:rsidRPr="00E42621">
              <w:rPr>
                <w:sz w:val="16"/>
                <w:szCs w:val="16"/>
              </w:rPr>
              <w:t xml:space="preserve">cent. 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27B6CD4E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MTB mycolic acid lipid biomarkers.</w:t>
            </w:r>
          </w:p>
        </w:tc>
      </w:tr>
      <w:tr w:rsidR="0078631C" w:rsidRPr="00E42621" w14:paraId="66BB975F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28F3053A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Taylor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[44]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0E1C4ECD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1999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F07C1F2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Royal Mint, London, UK.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17A858F4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1350–1538 CE.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0693BD1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i/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Hot-start PCR targeting S</w:t>
            </w:r>
            <w:r w:rsidRPr="00E42621">
              <w:rPr>
                <w:i/>
                <w:sz w:val="16"/>
                <w:szCs w:val="16"/>
              </w:rPr>
              <w:t>6110</w:t>
            </w:r>
            <w:r w:rsidRPr="00E42621">
              <w:rPr>
                <w:sz w:val="16"/>
                <w:szCs w:val="16"/>
              </w:rPr>
              <w:t xml:space="preserve">, </w:t>
            </w:r>
            <w:r w:rsidRPr="00E42621">
              <w:rPr>
                <w:i/>
                <w:sz w:val="16"/>
                <w:szCs w:val="16"/>
              </w:rPr>
              <w:t>mtb40</w:t>
            </w:r>
            <w:r w:rsidRPr="00E42621">
              <w:rPr>
                <w:sz w:val="16"/>
                <w:szCs w:val="16"/>
              </w:rPr>
              <w:t xml:space="preserve">, </w:t>
            </w:r>
            <w:r w:rsidRPr="00E42621">
              <w:rPr>
                <w:i/>
                <w:sz w:val="16"/>
                <w:szCs w:val="16"/>
              </w:rPr>
              <w:t>oxyR, rpoB.</w:t>
            </w:r>
          </w:p>
          <w:p w14:paraId="50289D16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Line hybridization assay,</w:t>
            </w:r>
          </w:p>
          <w:p w14:paraId="411F3EDE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spoligotyping, DNA sequencing.</w:t>
            </w:r>
          </w:p>
        </w:tc>
      </w:tr>
      <w:tr w:rsidR="0078631C" w:rsidRPr="00E42621" w14:paraId="22E2E8FD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45AB17B7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Gernaey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[10]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4FB99927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2001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1E35468F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Addingham, Yorkshire, UK.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7CE0AA2C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Early Mediaeval. Anglo-Saxon.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51ED4C1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Nested PCR IS</w:t>
            </w:r>
            <w:r w:rsidRPr="00E42621">
              <w:rPr>
                <w:i/>
                <w:sz w:val="16"/>
                <w:szCs w:val="16"/>
              </w:rPr>
              <w:t>6110</w:t>
            </w:r>
            <w:r w:rsidRPr="00E42621">
              <w:rPr>
                <w:sz w:val="16"/>
                <w:szCs w:val="16"/>
              </w:rPr>
              <w:t xml:space="preserve"> 181bp.</w:t>
            </w:r>
          </w:p>
          <w:p w14:paraId="178D4D80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MTB mycolic acid lipid biomarkers.</w:t>
            </w:r>
          </w:p>
        </w:tc>
      </w:tr>
      <w:tr w:rsidR="0078631C" w:rsidRPr="00E42621" w14:paraId="13929A89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7611024E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Rothschild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[45]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059266B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2001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5C7B6866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Wyoming, USA. 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0560FCCE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17,000 BP. Natural Trap Cave bison.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74CF25F4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PCR IS</w:t>
            </w:r>
            <w:r w:rsidRPr="00E42621">
              <w:rPr>
                <w:i/>
                <w:sz w:val="16"/>
                <w:szCs w:val="16"/>
              </w:rPr>
              <w:t>6110</w:t>
            </w:r>
            <w:r w:rsidRPr="00E42621">
              <w:rPr>
                <w:sz w:val="16"/>
                <w:szCs w:val="16"/>
              </w:rPr>
              <w:t xml:space="preserve"> &amp; ribosomal protein S12.</w:t>
            </w:r>
          </w:p>
          <w:p w14:paraId="49EFE78B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Spoligotyping and principal components analysis indicate not </w:t>
            </w:r>
            <w:r w:rsidRPr="00E42621">
              <w:rPr>
                <w:i/>
                <w:sz w:val="16"/>
                <w:szCs w:val="16"/>
              </w:rPr>
              <w:t>M. bovis.</w:t>
            </w:r>
          </w:p>
        </w:tc>
      </w:tr>
      <w:tr w:rsidR="0078631C" w:rsidRPr="00E42621" w14:paraId="5AE3F199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7A3F47D7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Zink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[24]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8B40DA5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2001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5E7C6D9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Thebes-West, Upper Egypt.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6856DAE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3000 &amp; 2120–500 BCE.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27CDAA04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PCR IS</w:t>
            </w:r>
            <w:r w:rsidRPr="00E42621">
              <w:rPr>
                <w:i/>
                <w:sz w:val="16"/>
                <w:szCs w:val="16"/>
              </w:rPr>
              <w:t>6110</w:t>
            </w:r>
            <w:r w:rsidRPr="00E42621">
              <w:rPr>
                <w:sz w:val="16"/>
                <w:szCs w:val="16"/>
              </w:rPr>
              <w:t xml:space="preserve"> 123bp.</w:t>
            </w:r>
          </w:p>
          <w:p w14:paraId="18003452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Confirmed by restriction enzyme digestion or directly sequenced.</w:t>
            </w:r>
          </w:p>
        </w:tc>
      </w:tr>
      <w:tr w:rsidR="0078631C" w:rsidRPr="00E42621" w14:paraId="7C17B410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75B8632E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Mays &amp; Taylor</w:t>
            </w:r>
          </w:p>
          <w:p w14:paraId="3DC1CB6E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[46]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4EA60E35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2002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537BD986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Wharram Percy, Yorkshire,</w:t>
            </w:r>
          </w:p>
          <w:p w14:paraId="5154D474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UK.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191FBC98" w14:textId="2E64674A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10</w:t>
            </w:r>
            <w:r w:rsidRPr="00E42621">
              <w:rPr>
                <w:sz w:val="16"/>
                <w:szCs w:val="16"/>
                <w:vertAlign w:val="superscript"/>
              </w:rPr>
              <w:t>th</w:t>
            </w:r>
            <w:r w:rsidRPr="00E42621">
              <w:rPr>
                <w:sz w:val="16"/>
                <w:szCs w:val="16"/>
              </w:rPr>
              <w:t>–16</w:t>
            </w:r>
            <w:r w:rsidRPr="00E42621">
              <w:rPr>
                <w:sz w:val="16"/>
                <w:szCs w:val="16"/>
                <w:vertAlign w:val="superscript"/>
              </w:rPr>
              <w:t xml:space="preserve">th </w:t>
            </w:r>
            <w:r w:rsidRPr="00E42621">
              <w:rPr>
                <w:sz w:val="16"/>
                <w:szCs w:val="16"/>
              </w:rPr>
              <w:t>cent.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7192C305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PCR IS</w:t>
            </w:r>
            <w:r w:rsidRPr="00E42621">
              <w:rPr>
                <w:i/>
                <w:sz w:val="16"/>
                <w:szCs w:val="16"/>
              </w:rPr>
              <w:t>6110</w:t>
            </w:r>
            <w:r w:rsidRPr="00E42621">
              <w:rPr>
                <w:sz w:val="16"/>
                <w:szCs w:val="16"/>
              </w:rPr>
              <w:t xml:space="preserve">, </w:t>
            </w:r>
            <w:r w:rsidRPr="00E42621">
              <w:rPr>
                <w:i/>
                <w:sz w:val="16"/>
                <w:szCs w:val="16"/>
              </w:rPr>
              <w:t>oxyR</w:t>
            </w:r>
            <w:r w:rsidRPr="00E42621">
              <w:rPr>
                <w:sz w:val="16"/>
                <w:szCs w:val="16"/>
              </w:rPr>
              <w:t xml:space="preserve"> and sequenced.</w:t>
            </w:r>
          </w:p>
          <w:p w14:paraId="265092AD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Showed Hypertrophic Osteoarthropathy (HOA) linked to TB.</w:t>
            </w:r>
          </w:p>
        </w:tc>
      </w:tr>
      <w:tr w:rsidR="0078631C" w:rsidRPr="00E42621" w14:paraId="3DC8A694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463B303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Spigelman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[47]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FD754D3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2002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2DE2195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Scotland.</w:t>
            </w:r>
          </w:p>
          <w:p w14:paraId="3BB7516C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Turkey.</w:t>
            </w:r>
          </w:p>
          <w:p w14:paraId="6E7F339F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Borneo.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20EC4B15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17</w:t>
            </w:r>
            <w:r w:rsidRPr="00E42621">
              <w:rPr>
                <w:sz w:val="16"/>
                <w:szCs w:val="16"/>
                <w:vertAlign w:val="superscript"/>
              </w:rPr>
              <w:t xml:space="preserve">th </w:t>
            </w:r>
            <w:r w:rsidRPr="00E42621">
              <w:rPr>
                <w:sz w:val="16"/>
                <w:szCs w:val="16"/>
              </w:rPr>
              <w:t>cent.</w:t>
            </w:r>
          </w:p>
          <w:p w14:paraId="10FC1B4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Byzantine.</w:t>
            </w:r>
          </w:p>
          <w:p w14:paraId="1395C760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Pre-contact.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740E6DC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PCR IS</w:t>
            </w:r>
            <w:r w:rsidRPr="00E42621">
              <w:rPr>
                <w:i/>
                <w:sz w:val="16"/>
                <w:szCs w:val="16"/>
              </w:rPr>
              <w:t>6110</w:t>
            </w:r>
            <w:r w:rsidRPr="00E42621">
              <w:rPr>
                <w:sz w:val="16"/>
                <w:szCs w:val="16"/>
              </w:rPr>
              <w:t xml:space="preserve"> 123/92bp,</w:t>
            </w:r>
          </w:p>
          <w:p w14:paraId="6896B5E6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INS-1/INS-2 246bp.</w:t>
            </w:r>
          </w:p>
          <w:p w14:paraId="78CD1863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Ribosomal protein S12-F/S12-R.</w:t>
            </w:r>
          </w:p>
          <w:p w14:paraId="6F2D7404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Amplicons sequenced in 2 laboratories.</w:t>
            </w:r>
          </w:p>
        </w:tc>
      </w:tr>
      <w:tr w:rsidR="0078631C" w:rsidRPr="00E42621" w14:paraId="4627482D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55AB4F9C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Fletcher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[25]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2819F754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2003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07321B53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Vác, Hungary.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284EEF68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18</w:t>
            </w:r>
            <w:r w:rsidRPr="00E42621">
              <w:rPr>
                <w:sz w:val="16"/>
                <w:szCs w:val="16"/>
                <w:vertAlign w:val="superscript"/>
              </w:rPr>
              <w:t>th</w:t>
            </w:r>
            <w:r w:rsidRPr="00E42621">
              <w:rPr>
                <w:sz w:val="16"/>
                <w:szCs w:val="16"/>
              </w:rPr>
              <w:t xml:space="preserve"> cent.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774341B8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350 samples from 168 bodies. IS</w:t>
            </w:r>
            <w:r w:rsidRPr="00E42621">
              <w:rPr>
                <w:i/>
                <w:sz w:val="16"/>
                <w:szCs w:val="16"/>
              </w:rPr>
              <w:t xml:space="preserve">6110 </w:t>
            </w:r>
            <w:r w:rsidRPr="00E42621">
              <w:rPr>
                <w:sz w:val="16"/>
                <w:szCs w:val="16"/>
              </w:rPr>
              <w:t>positives screened for other target sites.</w:t>
            </w:r>
          </w:p>
          <w:p w14:paraId="6A3D20FC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Genotyped into groups 2 &amp; 3.</w:t>
            </w:r>
          </w:p>
        </w:tc>
      </w:tr>
      <w:tr w:rsidR="0078631C" w:rsidRPr="00E42621" w14:paraId="030BDFD4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C08BE03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lastRenderedPageBreak/>
              <w:t xml:space="preserve">Taylor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[48]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266E66DD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2003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746CE3CE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Berlin,</w:t>
            </w:r>
          </w:p>
          <w:p w14:paraId="106C4688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Germany.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24DA8A14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1901 CE from 19</w:t>
            </w:r>
            <w:r w:rsidRPr="00E42621">
              <w:rPr>
                <w:sz w:val="16"/>
                <w:szCs w:val="16"/>
                <w:vertAlign w:val="superscript"/>
              </w:rPr>
              <w:t xml:space="preserve">th </w:t>
            </w:r>
            <w:r w:rsidRPr="00E42621">
              <w:rPr>
                <w:sz w:val="16"/>
                <w:szCs w:val="16"/>
              </w:rPr>
              <w:t>cent. Koch patient.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EEFDD5B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PCR IS</w:t>
            </w:r>
            <w:r w:rsidRPr="00E42621">
              <w:rPr>
                <w:i/>
                <w:sz w:val="16"/>
                <w:szCs w:val="16"/>
              </w:rPr>
              <w:t>6110</w:t>
            </w:r>
            <w:r w:rsidRPr="00E42621">
              <w:rPr>
                <w:sz w:val="16"/>
                <w:szCs w:val="16"/>
              </w:rPr>
              <w:t>, IS</w:t>
            </w:r>
            <w:r w:rsidRPr="00E42621">
              <w:rPr>
                <w:i/>
                <w:sz w:val="16"/>
                <w:szCs w:val="16"/>
              </w:rPr>
              <w:t>1081</w:t>
            </w:r>
            <w:r w:rsidRPr="00E42621">
              <w:rPr>
                <w:sz w:val="16"/>
                <w:szCs w:val="16"/>
              </w:rPr>
              <w:t xml:space="preserve">, </w:t>
            </w:r>
            <w:r w:rsidRPr="00E42621">
              <w:rPr>
                <w:i/>
                <w:sz w:val="16"/>
                <w:szCs w:val="16"/>
              </w:rPr>
              <w:t>katG</w:t>
            </w:r>
            <w:r w:rsidRPr="00E42621">
              <w:rPr>
                <w:sz w:val="16"/>
                <w:szCs w:val="16"/>
              </w:rPr>
              <w:t xml:space="preserve">, </w:t>
            </w:r>
            <w:r w:rsidRPr="00E42621">
              <w:rPr>
                <w:i/>
                <w:sz w:val="16"/>
                <w:szCs w:val="16"/>
              </w:rPr>
              <w:t>gyrA</w:t>
            </w:r>
            <w:r w:rsidRPr="00E42621">
              <w:rPr>
                <w:sz w:val="16"/>
                <w:szCs w:val="16"/>
              </w:rPr>
              <w:t xml:space="preserve">, </w:t>
            </w:r>
            <w:r w:rsidRPr="00E42621">
              <w:rPr>
                <w:i/>
                <w:sz w:val="16"/>
                <w:szCs w:val="16"/>
              </w:rPr>
              <w:t>oxyR</w:t>
            </w:r>
            <w:r w:rsidRPr="00E42621">
              <w:rPr>
                <w:sz w:val="16"/>
                <w:szCs w:val="16"/>
              </w:rPr>
              <w:t xml:space="preserve">, </w:t>
            </w:r>
            <w:r w:rsidRPr="00E42621">
              <w:rPr>
                <w:i/>
                <w:sz w:val="16"/>
                <w:szCs w:val="16"/>
              </w:rPr>
              <w:t>pncA</w:t>
            </w:r>
            <w:r w:rsidRPr="00E42621">
              <w:rPr>
                <w:sz w:val="16"/>
                <w:szCs w:val="16"/>
              </w:rPr>
              <w:t>, TbD1. Flanking &amp; internal primers – all typical of MTB.</w:t>
            </w:r>
          </w:p>
        </w:tc>
      </w:tr>
      <w:tr w:rsidR="0078631C" w:rsidRPr="00E42621" w14:paraId="2204ACD5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79966D8D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Zink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[49]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1AF5BA81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2003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000B037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Thebes-West, Upper Egypt.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15752784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2050-1650 BCE.</w:t>
            </w:r>
          </w:p>
          <w:p w14:paraId="4A79BE41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</w:p>
          <w:p w14:paraId="3B84B282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ca. 500 BCE.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CC0F878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PCR IS</w:t>
            </w:r>
            <w:r w:rsidRPr="00E42621">
              <w:rPr>
                <w:i/>
                <w:sz w:val="16"/>
                <w:szCs w:val="16"/>
              </w:rPr>
              <w:t>6110</w:t>
            </w:r>
            <w:r w:rsidRPr="00E42621">
              <w:rPr>
                <w:sz w:val="16"/>
                <w:szCs w:val="16"/>
              </w:rPr>
              <w:t xml:space="preserve"> 123bp.</w:t>
            </w:r>
          </w:p>
          <w:p w14:paraId="42090C3A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Spoligotyping – </w:t>
            </w:r>
            <w:r w:rsidRPr="00E42621">
              <w:rPr>
                <w:i/>
                <w:sz w:val="16"/>
                <w:szCs w:val="16"/>
              </w:rPr>
              <w:t>M. tuberculosis.</w:t>
            </w:r>
          </w:p>
          <w:p w14:paraId="7026F7FE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Middle Kingdom – </w:t>
            </w:r>
            <w:r w:rsidRPr="00E42621">
              <w:rPr>
                <w:i/>
                <w:sz w:val="16"/>
                <w:szCs w:val="16"/>
              </w:rPr>
              <w:t>M. africanum.</w:t>
            </w:r>
          </w:p>
        </w:tc>
      </w:tr>
      <w:tr w:rsidR="0078631C" w:rsidRPr="00E42621" w14:paraId="0BDBE2B0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28672E0A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Bathurst &amp; Barta [26]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195DF420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2004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446B35D5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Ontario, Canada.</w:t>
            </w:r>
          </w:p>
          <w:p w14:paraId="5FFD0DC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0A06B6F5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16</w:t>
            </w:r>
            <w:r w:rsidRPr="00E42621">
              <w:rPr>
                <w:sz w:val="16"/>
                <w:szCs w:val="16"/>
                <w:vertAlign w:val="superscript"/>
              </w:rPr>
              <w:t>th</w:t>
            </w:r>
            <w:r w:rsidRPr="00E42621">
              <w:rPr>
                <w:sz w:val="16"/>
                <w:szCs w:val="16"/>
              </w:rPr>
              <w:t xml:space="preserve"> cent. Iroquoian dog.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EA58DCD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PCR canine aDNA.</w:t>
            </w:r>
          </w:p>
          <w:p w14:paraId="703DBF2C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MTB IS</w:t>
            </w:r>
            <w:r w:rsidRPr="00E42621">
              <w:rPr>
                <w:i/>
                <w:sz w:val="16"/>
                <w:szCs w:val="16"/>
              </w:rPr>
              <w:t>6110</w:t>
            </w:r>
            <w:r w:rsidRPr="00E42621">
              <w:rPr>
                <w:sz w:val="16"/>
                <w:szCs w:val="16"/>
              </w:rPr>
              <w:t xml:space="preserve"> 123/92bp.</w:t>
            </w:r>
          </w:p>
        </w:tc>
      </w:tr>
      <w:tr w:rsidR="0078631C" w:rsidRPr="00E42621" w14:paraId="6BA8671C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0D943C67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Donoghue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[36]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0ADDF351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2005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7FCC313B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Egypt.</w:t>
            </w:r>
          </w:p>
          <w:p w14:paraId="5789973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Hungary.</w:t>
            </w:r>
          </w:p>
          <w:p w14:paraId="547B4A0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Israel.</w:t>
            </w:r>
          </w:p>
          <w:p w14:paraId="18D41D6E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Sweden.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1C79B67E" w14:textId="34D6AFC0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4</w:t>
            </w:r>
            <w:r w:rsidRPr="00E42621">
              <w:rPr>
                <w:sz w:val="16"/>
                <w:szCs w:val="16"/>
                <w:vertAlign w:val="superscript"/>
              </w:rPr>
              <w:t>th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sz w:val="16"/>
                <w:szCs w:val="16"/>
              </w:rPr>
              <w:t>5</w:t>
            </w:r>
            <w:r w:rsidRPr="00E42621">
              <w:rPr>
                <w:sz w:val="16"/>
                <w:szCs w:val="16"/>
                <w:vertAlign w:val="superscript"/>
              </w:rPr>
              <w:t xml:space="preserve">th </w:t>
            </w:r>
            <w:r w:rsidRPr="00E42621">
              <w:rPr>
                <w:sz w:val="16"/>
                <w:szCs w:val="16"/>
              </w:rPr>
              <w:t>cent.</w:t>
            </w:r>
          </w:p>
          <w:p w14:paraId="045AB5BA" w14:textId="5EDB480C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10</w:t>
            </w:r>
            <w:r w:rsidRPr="00E42621">
              <w:rPr>
                <w:sz w:val="16"/>
                <w:szCs w:val="16"/>
                <w:vertAlign w:val="superscript"/>
              </w:rPr>
              <w:t>th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sz w:val="16"/>
                <w:szCs w:val="16"/>
              </w:rPr>
              <w:t>16</w:t>
            </w:r>
            <w:r w:rsidRPr="00E42621">
              <w:rPr>
                <w:sz w:val="16"/>
                <w:szCs w:val="16"/>
                <w:vertAlign w:val="superscript"/>
              </w:rPr>
              <w:t xml:space="preserve">th </w:t>
            </w:r>
            <w:r w:rsidRPr="00E42621">
              <w:rPr>
                <w:sz w:val="16"/>
                <w:szCs w:val="16"/>
              </w:rPr>
              <w:t>cent.</w:t>
            </w:r>
          </w:p>
          <w:p w14:paraId="26FA4BA8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</w:t>
            </w:r>
            <w:r w:rsidRPr="00E42621">
              <w:rPr>
                <w:sz w:val="16"/>
                <w:szCs w:val="16"/>
                <w:vertAlign w:val="superscript"/>
              </w:rPr>
              <w:t xml:space="preserve">st </w:t>
            </w:r>
            <w:r w:rsidRPr="00E42621">
              <w:rPr>
                <w:sz w:val="16"/>
                <w:szCs w:val="16"/>
              </w:rPr>
              <w:t>cent.</w:t>
            </w:r>
          </w:p>
          <w:p w14:paraId="6B353083" w14:textId="69073FFE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10</w:t>
            </w:r>
            <w:r w:rsidRPr="00E42621">
              <w:rPr>
                <w:sz w:val="16"/>
                <w:szCs w:val="16"/>
                <w:vertAlign w:val="superscript"/>
              </w:rPr>
              <w:t>th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sz w:val="16"/>
                <w:szCs w:val="16"/>
              </w:rPr>
              <w:t>13</w:t>
            </w:r>
            <w:r w:rsidRPr="00E42621">
              <w:rPr>
                <w:sz w:val="16"/>
                <w:szCs w:val="16"/>
                <w:vertAlign w:val="superscript"/>
              </w:rPr>
              <w:t xml:space="preserve">th </w:t>
            </w:r>
            <w:r w:rsidRPr="00E42621">
              <w:rPr>
                <w:sz w:val="16"/>
                <w:szCs w:val="16"/>
              </w:rPr>
              <w:t>cent.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7293128A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PCR ML RLEP 129/99bp; MTB IS</w:t>
            </w:r>
            <w:r w:rsidRPr="00E42621">
              <w:rPr>
                <w:i/>
                <w:sz w:val="16"/>
                <w:szCs w:val="16"/>
              </w:rPr>
              <w:t>6110</w:t>
            </w:r>
            <w:r w:rsidRPr="00E42621">
              <w:rPr>
                <w:sz w:val="16"/>
                <w:szCs w:val="16"/>
              </w:rPr>
              <w:t xml:space="preserve"> 123/92bp.</w:t>
            </w:r>
          </w:p>
          <w:p w14:paraId="0F3B2934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Several specimens co-infected with ML and MTB.</w:t>
            </w:r>
          </w:p>
        </w:tc>
      </w:tr>
      <w:tr w:rsidR="0078631C" w:rsidRPr="00E42621" w14:paraId="582E2E86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688985B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Taylor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[50]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149A637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2005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717A4692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Dorset,</w:t>
            </w:r>
          </w:p>
          <w:p w14:paraId="7AF250E3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UK.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D160C6D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2200 BP.</w:t>
            </w:r>
          </w:p>
          <w:p w14:paraId="11E7841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Iron Age.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79C36608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PCR IS</w:t>
            </w:r>
            <w:r w:rsidRPr="00E42621">
              <w:rPr>
                <w:i/>
                <w:sz w:val="16"/>
                <w:szCs w:val="16"/>
              </w:rPr>
              <w:t>6110</w:t>
            </w:r>
            <w:r w:rsidRPr="00E42621">
              <w:rPr>
                <w:sz w:val="16"/>
                <w:szCs w:val="16"/>
              </w:rPr>
              <w:t>, IS</w:t>
            </w:r>
            <w:r w:rsidRPr="00E42621">
              <w:rPr>
                <w:i/>
                <w:sz w:val="16"/>
                <w:szCs w:val="16"/>
              </w:rPr>
              <w:t>1081</w:t>
            </w:r>
            <w:r w:rsidRPr="00E42621">
              <w:rPr>
                <w:sz w:val="16"/>
                <w:szCs w:val="16"/>
              </w:rPr>
              <w:t xml:space="preserve">, </w:t>
            </w:r>
            <w:r w:rsidRPr="00E42621">
              <w:rPr>
                <w:i/>
                <w:sz w:val="16"/>
                <w:szCs w:val="16"/>
              </w:rPr>
              <w:t>katG</w:t>
            </w:r>
            <w:r w:rsidRPr="00E42621">
              <w:rPr>
                <w:sz w:val="16"/>
                <w:szCs w:val="16"/>
              </w:rPr>
              <w:t xml:space="preserve">, </w:t>
            </w:r>
            <w:r w:rsidRPr="00E42621">
              <w:rPr>
                <w:i/>
                <w:sz w:val="16"/>
                <w:szCs w:val="16"/>
              </w:rPr>
              <w:t>gyrA</w:t>
            </w:r>
            <w:r w:rsidRPr="00E42621">
              <w:rPr>
                <w:sz w:val="16"/>
                <w:szCs w:val="16"/>
              </w:rPr>
              <w:t xml:space="preserve">, </w:t>
            </w:r>
            <w:r w:rsidRPr="00E42621">
              <w:rPr>
                <w:i/>
                <w:sz w:val="16"/>
                <w:szCs w:val="16"/>
              </w:rPr>
              <w:t>oxyR</w:t>
            </w:r>
            <w:r w:rsidRPr="00E42621">
              <w:rPr>
                <w:sz w:val="16"/>
                <w:szCs w:val="16"/>
              </w:rPr>
              <w:t xml:space="preserve">, </w:t>
            </w:r>
            <w:r w:rsidRPr="00E42621">
              <w:rPr>
                <w:i/>
                <w:sz w:val="16"/>
                <w:szCs w:val="16"/>
              </w:rPr>
              <w:t>pncA</w:t>
            </w:r>
            <w:r w:rsidRPr="00E42621">
              <w:rPr>
                <w:sz w:val="16"/>
                <w:szCs w:val="16"/>
              </w:rPr>
              <w:t>, TbD1. Flanking confirmed by sequencing.</w:t>
            </w:r>
          </w:p>
        </w:tc>
      </w:tr>
      <w:tr w:rsidR="0078631C" w:rsidRPr="00E42621" w14:paraId="32AAEBE9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7EBBC0FD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Spigelman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[51]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03E7A2D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2006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85F18E6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Vác,</w:t>
            </w:r>
          </w:p>
          <w:p w14:paraId="234B26FE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Hungary.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13AEE0FD" w14:textId="7E7C46CC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18</w:t>
            </w:r>
            <w:r w:rsidRPr="00E42621">
              <w:rPr>
                <w:sz w:val="16"/>
                <w:szCs w:val="16"/>
                <w:vertAlign w:val="superscript"/>
              </w:rPr>
              <w:t xml:space="preserve">th </w:t>
            </w:r>
            <w:r w:rsidRPr="00E42621">
              <w:rPr>
                <w:sz w:val="16"/>
                <w:szCs w:val="16"/>
              </w:rPr>
              <w:t>cent.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6FA12AB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Demonstrated co-morbidity – TB and Langerhans cell histiocytosis.</w:t>
            </w:r>
          </w:p>
        </w:tc>
      </w:tr>
      <w:tr w:rsidR="0078631C" w:rsidRPr="00E42621" w14:paraId="0A889646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2290F8D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Taylor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[27]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5C46801E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2007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17ADEE52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Tuva,</w:t>
            </w:r>
          </w:p>
          <w:p w14:paraId="069C7717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South Siberia.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B9162C8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Iron Age.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538759B0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PCR IS</w:t>
            </w:r>
            <w:r w:rsidRPr="00E42621">
              <w:rPr>
                <w:i/>
                <w:sz w:val="16"/>
                <w:szCs w:val="16"/>
              </w:rPr>
              <w:t>6110</w:t>
            </w:r>
            <w:r w:rsidRPr="00E42621">
              <w:rPr>
                <w:sz w:val="16"/>
                <w:szCs w:val="16"/>
              </w:rPr>
              <w:t>, IS</w:t>
            </w:r>
            <w:r w:rsidRPr="00E42621">
              <w:rPr>
                <w:i/>
                <w:sz w:val="16"/>
                <w:szCs w:val="16"/>
              </w:rPr>
              <w:t>1081</w:t>
            </w:r>
            <w:r w:rsidRPr="00E42621">
              <w:rPr>
                <w:sz w:val="16"/>
                <w:szCs w:val="16"/>
              </w:rPr>
              <w:t xml:space="preserve">, TbD1, RD regions 4, 12, 13, 17, </w:t>
            </w:r>
            <w:r w:rsidRPr="00E42621">
              <w:rPr>
                <w:i/>
                <w:sz w:val="16"/>
                <w:szCs w:val="16"/>
              </w:rPr>
              <w:t>oxyR</w:t>
            </w:r>
            <w:r w:rsidRPr="00E42621">
              <w:rPr>
                <w:sz w:val="16"/>
                <w:szCs w:val="16"/>
              </w:rPr>
              <w:t xml:space="preserve">285 (A), </w:t>
            </w:r>
            <w:r w:rsidRPr="00E42621">
              <w:rPr>
                <w:i/>
                <w:sz w:val="16"/>
                <w:szCs w:val="16"/>
              </w:rPr>
              <w:t>pncA</w:t>
            </w:r>
            <w:r w:rsidRPr="00E42621">
              <w:rPr>
                <w:sz w:val="16"/>
                <w:szCs w:val="16"/>
              </w:rPr>
              <w:t xml:space="preserve">169 (G) indicate </w:t>
            </w:r>
            <w:r w:rsidRPr="00E42621">
              <w:rPr>
                <w:i/>
                <w:sz w:val="16"/>
                <w:szCs w:val="16"/>
              </w:rPr>
              <w:t>M. bovis</w:t>
            </w:r>
            <w:r w:rsidRPr="00E42621">
              <w:rPr>
                <w:sz w:val="16"/>
                <w:szCs w:val="16"/>
              </w:rPr>
              <w:t xml:space="preserve"> amplicons sequenced.</w:t>
            </w:r>
          </w:p>
        </w:tc>
      </w:tr>
      <w:tr w:rsidR="0078631C" w:rsidRPr="00E42621" w14:paraId="703B1375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4F9AD0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Hershkovitz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[28]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96FEF2F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2008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0637D1C4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Atlit Yam,</w:t>
            </w:r>
          </w:p>
          <w:p w14:paraId="26771110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Israel.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598D340F" w14:textId="77777777" w:rsidR="00C05B5F" w:rsidRDefault="00E42621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9,000 BP. </w:t>
            </w:r>
          </w:p>
          <w:p w14:paraId="40D669E1" w14:textId="191302C3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Sub-sea</w:t>
            </w:r>
          </w:p>
          <w:p w14:paraId="7CA8B91F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village.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FD2D90A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PCR IS</w:t>
            </w:r>
            <w:r w:rsidRPr="00E42621">
              <w:rPr>
                <w:i/>
                <w:sz w:val="16"/>
                <w:szCs w:val="16"/>
              </w:rPr>
              <w:t>6110</w:t>
            </w:r>
            <w:r w:rsidRPr="00E42621">
              <w:rPr>
                <w:sz w:val="16"/>
                <w:szCs w:val="16"/>
              </w:rPr>
              <w:t>, IS</w:t>
            </w:r>
            <w:r w:rsidRPr="00E42621">
              <w:rPr>
                <w:i/>
                <w:sz w:val="16"/>
                <w:szCs w:val="16"/>
              </w:rPr>
              <w:t>1081</w:t>
            </w:r>
            <w:r w:rsidRPr="00E42621">
              <w:rPr>
                <w:sz w:val="16"/>
                <w:szCs w:val="16"/>
              </w:rPr>
              <w:t>, TbD1.</w:t>
            </w:r>
          </w:p>
          <w:p w14:paraId="06DD3B5D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MTB mycolic acid lipid biomarkers.</w:t>
            </w:r>
          </w:p>
        </w:tc>
      </w:tr>
      <w:tr w:rsidR="0078631C" w:rsidRPr="00E42621" w14:paraId="6361EE0F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256663F2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Matheson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[5</w:t>
            </w:r>
            <w:r w:rsidRPr="00E42621">
              <w:rPr>
                <w:color w:val="008000"/>
                <w:sz w:val="16"/>
                <w:szCs w:val="16"/>
              </w:rPr>
              <w:t>2</w:t>
            </w:r>
            <w:r w:rsidRPr="00E42621">
              <w:rPr>
                <w:sz w:val="16"/>
                <w:szCs w:val="16"/>
              </w:rPr>
              <w:t>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414F8E1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2009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139CB1E6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Shroud Cave, Jerusalem,</w:t>
            </w:r>
          </w:p>
          <w:p w14:paraId="7D617614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Israel.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7B2AE7B" w14:textId="07F08215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</w:t>
            </w:r>
            <w:r w:rsidRPr="00E42621">
              <w:rPr>
                <w:sz w:val="16"/>
                <w:szCs w:val="16"/>
                <w:vertAlign w:val="superscript"/>
              </w:rPr>
              <w:t xml:space="preserve">st </w:t>
            </w:r>
            <w:r w:rsidRPr="00E42621">
              <w:rPr>
                <w:sz w:val="16"/>
                <w:szCs w:val="16"/>
              </w:rPr>
              <w:t>cent.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4CDCA5A2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PCR - human haplotypes.</w:t>
            </w:r>
          </w:p>
          <w:p w14:paraId="47CB28D8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MTB, ML co-infection.</w:t>
            </w:r>
          </w:p>
          <w:p w14:paraId="57EABD03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Family tomb - some related remains.</w:t>
            </w:r>
          </w:p>
        </w:tc>
      </w:tr>
      <w:tr w:rsidR="0078631C" w:rsidRPr="00E42621" w14:paraId="0772BEE1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EF6AAB6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Murphy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[53]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17FFEC3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2009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501613F5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Tuva,</w:t>
            </w:r>
          </w:p>
          <w:p w14:paraId="7A088241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South Siberia.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379F92A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Iron Age.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9589C58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Quantitative PCR used to estimate the amount of surviving </w:t>
            </w:r>
            <w:r w:rsidRPr="00E42621">
              <w:rPr>
                <w:i/>
                <w:sz w:val="16"/>
                <w:szCs w:val="16"/>
              </w:rPr>
              <w:t>M. bovis</w:t>
            </w:r>
            <w:r w:rsidRPr="00E42621">
              <w:rPr>
                <w:sz w:val="16"/>
                <w:szCs w:val="16"/>
              </w:rPr>
              <w:t xml:space="preserve"> aDNA.</w:t>
            </w:r>
          </w:p>
        </w:tc>
      </w:tr>
      <w:tr w:rsidR="0078631C" w:rsidRPr="00E42621" w14:paraId="655CB414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5811683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Redman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[54]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2ED82C2C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2009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623692E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Coimbra,</w:t>
            </w:r>
          </w:p>
          <w:p w14:paraId="0786D15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Portugal.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5A19E952" w14:textId="5176E326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1837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="009A784F">
              <w:rPr>
                <w:sz w:val="16"/>
                <w:szCs w:val="16"/>
              </w:rPr>
              <w:t>1936 CE. Docum</w:t>
            </w:r>
            <w:r w:rsidRPr="00E42621">
              <w:rPr>
                <w:sz w:val="16"/>
                <w:szCs w:val="16"/>
              </w:rPr>
              <w:t xml:space="preserve">ented TB. 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2F18CC27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MTB mycolipenic and mycocerosic acid lipid biomarkers.</w:t>
            </w:r>
          </w:p>
        </w:tc>
      </w:tr>
      <w:tr w:rsidR="0078631C" w:rsidRPr="00E42621" w14:paraId="2DEFFA2D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0756125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Donoghue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[55]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221CA847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2010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40706B7B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Thebes,</w:t>
            </w:r>
          </w:p>
          <w:p w14:paraId="33D836A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Egypt.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08B5B73B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600 BCE.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E431100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MTBC aDNA and mycolic acids in Granville mummy. </w:t>
            </w:r>
          </w:p>
        </w:tc>
      </w:tr>
      <w:tr w:rsidR="0078631C" w:rsidRPr="00E42621" w14:paraId="2C2FC5CF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A5D6DA2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Donoghue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[56]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1D43BF2A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2011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4B096388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Vác, Hungary.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1B3802DD" w14:textId="30BB1F52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18</w:t>
            </w:r>
            <w:r w:rsidRPr="00E42621">
              <w:rPr>
                <w:sz w:val="16"/>
                <w:szCs w:val="16"/>
                <w:vertAlign w:val="superscript"/>
              </w:rPr>
              <w:t xml:space="preserve">th </w:t>
            </w:r>
            <w:r w:rsidRPr="00E42621">
              <w:rPr>
                <w:sz w:val="16"/>
                <w:szCs w:val="16"/>
              </w:rPr>
              <w:t>cent.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4ED28923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Identified MTB aDNA in pulmonary and extra-pulmonary tissue.</w:t>
            </w:r>
          </w:p>
          <w:p w14:paraId="7DE3EE0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Localized and disseminated disease.</w:t>
            </w:r>
          </w:p>
        </w:tc>
      </w:tr>
      <w:tr w:rsidR="0078631C" w:rsidRPr="00E42621" w14:paraId="35ACD876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FC45776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Minnikin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[12]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A5C2BB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2011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D063A96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Hungary.</w:t>
            </w:r>
          </w:p>
          <w:p w14:paraId="2302794A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Turkey.</w:t>
            </w:r>
          </w:p>
          <w:p w14:paraId="30F3DBD5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Sweden.</w:t>
            </w:r>
          </w:p>
          <w:p w14:paraId="16454CF4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UK.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7BA5E68F" w14:textId="33901084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  <w:vertAlign w:val="superscript"/>
              </w:rPr>
            </w:pPr>
            <w:r w:rsidRPr="00E42621">
              <w:rPr>
                <w:sz w:val="16"/>
                <w:szCs w:val="16"/>
              </w:rPr>
              <w:t>7</w:t>
            </w:r>
            <w:r w:rsidRPr="00E42621">
              <w:rPr>
                <w:sz w:val="16"/>
                <w:szCs w:val="16"/>
                <w:vertAlign w:val="superscript"/>
              </w:rPr>
              <w:t>th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sz w:val="16"/>
                <w:szCs w:val="16"/>
              </w:rPr>
              <w:t>15</w:t>
            </w:r>
            <w:r w:rsidRPr="00E42621">
              <w:rPr>
                <w:sz w:val="16"/>
                <w:szCs w:val="16"/>
                <w:vertAlign w:val="superscript"/>
              </w:rPr>
              <w:t xml:space="preserve">th </w:t>
            </w:r>
            <w:r w:rsidRPr="00E42621">
              <w:rPr>
                <w:sz w:val="16"/>
                <w:szCs w:val="16"/>
              </w:rPr>
              <w:t>cent.</w:t>
            </w:r>
          </w:p>
          <w:p w14:paraId="268AE573" w14:textId="1C5DEAFD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8</w:t>
            </w:r>
            <w:r w:rsidRPr="00E42621">
              <w:rPr>
                <w:sz w:val="16"/>
                <w:szCs w:val="16"/>
                <w:vertAlign w:val="superscript"/>
              </w:rPr>
              <w:t>th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sz w:val="16"/>
                <w:szCs w:val="16"/>
              </w:rPr>
              <w:t>9</w:t>
            </w:r>
            <w:r w:rsidRPr="00E42621">
              <w:rPr>
                <w:sz w:val="16"/>
                <w:szCs w:val="16"/>
                <w:vertAlign w:val="superscript"/>
              </w:rPr>
              <w:t xml:space="preserve">th </w:t>
            </w:r>
            <w:r w:rsidRPr="00E42621">
              <w:rPr>
                <w:sz w:val="16"/>
                <w:szCs w:val="16"/>
              </w:rPr>
              <w:t>cent.</w:t>
            </w:r>
          </w:p>
          <w:p w14:paraId="39913D07" w14:textId="4B4A924A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10</w:t>
            </w:r>
            <w:r w:rsidRPr="00E42621">
              <w:rPr>
                <w:sz w:val="16"/>
                <w:szCs w:val="16"/>
                <w:vertAlign w:val="superscript"/>
              </w:rPr>
              <w:t>th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sz w:val="16"/>
                <w:szCs w:val="16"/>
              </w:rPr>
              <w:t>13</w:t>
            </w:r>
            <w:r w:rsidRPr="00E42621">
              <w:rPr>
                <w:sz w:val="16"/>
                <w:szCs w:val="16"/>
                <w:vertAlign w:val="superscript"/>
              </w:rPr>
              <w:t xml:space="preserve">th </w:t>
            </w:r>
            <w:r w:rsidRPr="00E42621">
              <w:rPr>
                <w:sz w:val="16"/>
                <w:szCs w:val="16"/>
              </w:rPr>
              <w:t>cent.</w:t>
            </w:r>
          </w:p>
          <w:p w14:paraId="13DEFDA1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19</w:t>
            </w:r>
            <w:r w:rsidRPr="00E42621">
              <w:rPr>
                <w:sz w:val="16"/>
                <w:szCs w:val="16"/>
                <w:vertAlign w:val="superscript"/>
              </w:rPr>
              <w:t xml:space="preserve">th </w:t>
            </w:r>
            <w:r w:rsidRPr="00E42621">
              <w:rPr>
                <w:sz w:val="16"/>
                <w:szCs w:val="16"/>
              </w:rPr>
              <w:t>cent.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B40F2BB" w14:textId="34CBE841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MTB and ML mycolic acid lipid biomarkers in residues after DNA extraction.</w:t>
            </w:r>
          </w:p>
        </w:tc>
      </w:tr>
      <w:tr w:rsidR="0078631C" w:rsidRPr="00E42621" w14:paraId="0BFA5753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42F8E954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Nicklisch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[57]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21C19C6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2012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B15AE1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Saxony-Anhalt,</w:t>
            </w:r>
          </w:p>
          <w:p w14:paraId="39C4E7DF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Germany.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52003A57" w14:textId="29175D89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5,400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sz w:val="16"/>
                <w:szCs w:val="16"/>
              </w:rPr>
              <w:t>4,800 BCE.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DCAFDC2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MTBC aDNA in long bones.</w:t>
            </w:r>
          </w:p>
          <w:p w14:paraId="1F75F9BC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TbD1 region intact.</w:t>
            </w:r>
          </w:p>
        </w:tc>
      </w:tr>
      <w:tr w:rsidR="0078631C" w:rsidRPr="00E42621" w14:paraId="5D2DAA13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1DF4BD35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Bouwman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[30]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510B5A9E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2012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BA03A5D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Leeds,</w:t>
            </w:r>
          </w:p>
          <w:p w14:paraId="0CEBC8E5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UK.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4C86BB21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19</w:t>
            </w:r>
            <w:r w:rsidRPr="00E42621">
              <w:rPr>
                <w:sz w:val="16"/>
                <w:szCs w:val="16"/>
                <w:vertAlign w:val="superscript"/>
              </w:rPr>
              <w:t xml:space="preserve">th </w:t>
            </w:r>
            <w:r w:rsidRPr="00E42621">
              <w:rPr>
                <w:sz w:val="16"/>
                <w:szCs w:val="16"/>
              </w:rPr>
              <w:t>cent.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7C5B4D5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Hybridization capture at specific regions of MTB genome.</w:t>
            </w:r>
          </w:p>
          <w:p w14:paraId="26B7330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WGS by oligonucleotide ligation and detection.</w:t>
            </w:r>
          </w:p>
        </w:tc>
      </w:tr>
      <w:tr w:rsidR="0078631C" w:rsidRPr="00E42621" w14:paraId="40B6D9D1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BE27185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Corthals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[58]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7929D441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2012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54C0B2C1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Salta,</w:t>
            </w:r>
          </w:p>
          <w:p w14:paraId="7F967ABD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Argentina.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4AEFA2B0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500 BP.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64127DB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PCR and proteomic profiles of Andean mummy tissue using 16srRNA, MTB40, MTB41, </w:t>
            </w:r>
            <w:r w:rsidRPr="00E42621">
              <w:rPr>
                <w:i/>
                <w:sz w:val="16"/>
                <w:szCs w:val="16"/>
              </w:rPr>
              <w:t>hsp65</w:t>
            </w:r>
            <w:r w:rsidRPr="00E42621">
              <w:rPr>
                <w:sz w:val="16"/>
                <w:szCs w:val="16"/>
              </w:rPr>
              <w:t xml:space="preserve"> primers.</w:t>
            </w:r>
          </w:p>
          <w:p w14:paraId="6CA2E84E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Conclusions on host immune response.</w:t>
            </w:r>
          </w:p>
        </w:tc>
      </w:tr>
      <w:tr w:rsidR="0078631C" w:rsidRPr="00E42621" w14:paraId="67132706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41CF0CE7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Lee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[13]</w:t>
            </w:r>
          </w:p>
          <w:p w14:paraId="3F2EDBED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03B7DD0E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2012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FA82047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 xml:space="preserve">Kiskundorozsma-Daruhalom </w:t>
            </w:r>
            <w:r w:rsidRPr="00E42621">
              <w:rPr>
                <w:sz w:val="16"/>
                <w:szCs w:val="16"/>
              </w:rPr>
              <w:t>dűlő II,</w:t>
            </w:r>
            <w:r w:rsidRPr="00E42621">
              <w:rPr>
                <w:rFonts w:eastAsia="__"/>
                <w:sz w:val="16"/>
                <w:szCs w:val="16"/>
              </w:rPr>
              <w:t xml:space="preserve"> Szeged, Hungary.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2FEB147E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7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 xml:space="preserve"> cent.</w:t>
            </w:r>
          </w:p>
          <w:p w14:paraId="687DF14D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429EF46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Mycolic and mycocerosic acids confirm MTB/ML co-infection.</w:t>
            </w:r>
          </w:p>
        </w:tc>
      </w:tr>
      <w:tr w:rsidR="0078631C" w:rsidRPr="00E42621" w14:paraId="68EACD88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4CD0AF0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Lee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[29]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29297966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color w:val="FF0000"/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2012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722FA3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Wyoming, USA.</w:t>
            </w:r>
          </w:p>
          <w:p w14:paraId="53E63113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40F593F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17,000 BP. Natural Trap  Cave bison.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283A8AC7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MTBC mycolic (degraded), mycolipenic and mycocerosic acid and phthiocerol lipid biomarkers.</w:t>
            </w:r>
          </w:p>
        </w:tc>
      </w:tr>
      <w:tr w:rsidR="0078631C" w:rsidRPr="00E42621" w14:paraId="15522CD0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12DBC110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Masson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[59]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138A3072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2013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77150A5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Szeged, Hungary.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112F8B82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7,000 BP.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807AB3A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i/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MTB aDNA IS</w:t>
            </w:r>
            <w:r w:rsidRPr="00E42621">
              <w:rPr>
                <w:i/>
                <w:sz w:val="16"/>
                <w:szCs w:val="16"/>
              </w:rPr>
              <w:t>1081.</w:t>
            </w:r>
          </w:p>
          <w:p w14:paraId="0940C855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MTBC mycolic (degraded) mycolipenic and mycocerosic acid lipid biomarkers. </w:t>
            </w:r>
          </w:p>
        </w:tc>
      </w:tr>
      <w:tr w:rsidR="0078631C" w:rsidRPr="00E42621" w14:paraId="3B67A9E1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0C8DE96E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Chan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[31]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B40C77A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2013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F3154BC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Vác, Hungary.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28C79BA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18</w:t>
            </w:r>
            <w:r w:rsidRPr="00E42621">
              <w:rPr>
                <w:sz w:val="16"/>
                <w:szCs w:val="16"/>
                <w:vertAlign w:val="superscript"/>
              </w:rPr>
              <w:t xml:space="preserve">th </w:t>
            </w:r>
            <w:r w:rsidRPr="00E42621">
              <w:rPr>
                <w:sz w:val="16"/>
                <w:szCs w:val="16"/>
              </w:rPr>
              <w:t>cent.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4226AEB6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Metagenomic analysis of MTB sequences related to modern strains in Germany.</w:t>
            </w:r>
          </w:p>
          <w:p w14:paraId="6109434C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Mixed MTB infections – 2 strains.</w:t>
            </w:r>
          </w:p>
        </w:tc>
      </w:tr>
      <w:tr w:rsidR="0078631C" w:rsidRPr="00E42621" w14:paraId="304207D9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12ECEC77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Lairemruata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[60]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26384EE6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2013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593793D6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Fayum, Lower</w:t>
            </w:r>
          </w:p>
          <w:p w14:paraId="442F611E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Egypt.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8AD96B6" w14:textId="251B623D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30 BCE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sz w:val="16"/>
                <w:szCs w:val="16"/>
              </w:rPr>
              <w:t>300 CE.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67BA3A6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Detected MTB and </w:t>
            </w:r>
            <w:r w:rsidRPr="00E42621">
              <w:rPr>
                <w:i/>
                <w:sz w:val="16"/>
                <w:szCs w:val="16"/>
              </w:rPr>
              <w:t>Plasmodium falciparum</w:t>
            </w:r>
            <w:r w:rsidRPr="00E42621">
              <w:rPr>
                <w:sz w:val="16"/>
                <w:szCs w:val="16"/>
              </w:rPr>
              <w:t xml:space="preserve"> aDNA, cloned and sequenced. Identified single infections and 4 mixed infections.</w:t>
            </w:r>
          </w:p>
        </w:tc>
      </w:tr>
      <w:tr w:rsidR="0078631C" w:rsidRPr="00E42621" w14:paraId="7FD10C23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7033E2ED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lastRenderedPageBreak/>
              <w:t xml:space="preserve">Bos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[32]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119588CC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2014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0ADC6C3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Southern Peru.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15AEF9B7" w14:textId="4BF4A55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1028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sz w:val="16"/>
                <w:szCs w:val="16"/>
              </w:rPr>
              <w:t>1280 CE.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74AE90E8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MTBC DNA capture assay for 5 target sites, sequenced on Illumina MySeq.</w:t>
            </w:r>
          </w:p>
          <w:p w14:paraId="67FA13A8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i/>
                <w:sz w:val="16"/>
                <w:szCs w:val="16"/>
              </w:rPr>
              <w:t xml:space="preserve">M. pinnepedii </w:t>
            </w:r>
            <w:r w:rsidRPr="00E42621">
              <w:rPr>
                <w:sz w:val="16"/>
                <w:szCs w:val="16"/>
              </w:rPr>
              <w:t>infection.</w:t>
            </w:r>
          </w:p>
        </w:tc>
      </w:tr>
      <w:tr w:rsidR="0078631C" w:rsidRPr="00E42621" w14:paraId="1837AC4B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11CBA170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Dabernet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[61]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4BFD0FF1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2014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46596A9D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Yakutia,</w:t>
            </w:r>
          </w:p>
          <w:p w14:paraId="6F5BEF9C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Eastern Siberia.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5042710" w14:textId="7C501039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16</w:t>
            </w:r>
            <w:r w:rsidRPr="00E42621">
              <w:rPr>
                <w:sz w:val="16"/>
                <w:szCs w:val="16"/>
                <w:vertAlign w:val="superscript"/>
              </w:rPr>
              <w:t>th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sz w:val="16"/>
                <w:szCs w:val="16"/>
              </w:rPr>
              <w:t>19</w:t>
            </w:r>
            <w:r w:rsidRPr="00E42621">
              <w:rPr>
                <w:sz w:val="16"/>
                <w:szCs w:val="16"/>
                <w:vertAlign w:val="superscript"/>
              </w:rPr>
              <w:t xml:space="preserve">th </w:t>
            </w:r>
            <w:r w:rsidRPr="00E42621">
              <w:rPr>
                <w:sz w:val="16"/>
                <w:szCs w:val="16"/>
              </w:rPr>
              <w:t>cent.</w:t>
            </w:r>
          </w:p>
          <w:p w14:paraId="7B5B602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7B84EC71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Frozen mummies – used IS</w:t>
            </w:r>
            <w:r w:rsidRPr="00E42621">
              <w:rPr>
                <w:i/>
                <w:sz w:val="16"/>
                <w:szCs w:val="16"/>
              </w:rPr>
              <w:t>6110</w:t>
            </w:r>
            <w:r w:rsidRPr="00E42621">
              <w:rPr>
                <w:sz w:val="16"/>
                <w:szCs w:val="16"/>
              </w:rPr>
              <w:t xml:space="preserve"> SNP typing by SNaPshot method.</w:t>
            </w:r>
          </w:p>
          <w:p w14:paraId="356FAC74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MTB strains PGG2-SCG-5 (European).</w:t>
            </w:r>
          </w:p>
        </w:tc>
      </w:tr>
      <w:tr w:rsidR="0078631C" w:rsidRPr="00E42621" w14:paraId="2EF838D2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2AD97E08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Müller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[62]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74C4C900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2014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C600BDF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UK and Europe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4BB4420D" w14:textId="4A1B6275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</w:t>
            </w:r>
            <w:r w:rsidRPr="00E42621">
              <w:rPr>
                <w:sz w:val="16"/>
                <w:szCs w:val="16"/>
                <w:vertAlign w:val="superscript"/>
              </w:rPr>
              <w:t>nd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sz w:val="16"/>
                <w:szCs w:val="16"/>
              </w:rPr>
              <w:t>19</w:t>
            </w:r>
            <w:r w:rsidRPr="00E42621">
              <w:rPr>
                <w:sz w:val="16"/>
                <w:szCs w:val="16"/>
                <w:vertAlign w:val="superscript"/>
              </w:rPr>
              <w:t xml:space="preserve">th </w:t>
            </w:r>
            <w:r w:rsidRPr="00E42621">
              <w:rPr>
                <w:sz w:val="16"/>
                <w:szCs w:val="16"/>
              </w:rPr>
              <w:t>cent.</w:t>
            </w:r>
          </w:p>
          <w:p w14:paraId="5D56D6F8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781D7A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MTB aDNA in 10/34 samples - typed SNPs, large sequence polymorphisms, genotyped. </w:t>
            </w:r>
          </w:p>
          <w:p w14:paraId="7B3B59FD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 mixed infection.</w:t>
            </w:r>
          </w:p>
        </w:tc>
      </w:tr>
      <w:tr w:rsidR="0078631C" w:rsidRPr="00E42621" w14:paraId="2F4A41C6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03A89826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Borowska-Strugińska </w:t>
            </w:r>
            <w:r w:rsidRPr="00E42621">
              <w:rPr>
                <w:i/>
                <w:sz w:val="16"/>
                <w:szCs w:val="16"/>
              </w:rPr>
              <w:t>et al</w:t>
            </w:r>
            <w:r w:rsidRPr="00E42621">
              <w:rPr>
                <w:sz w:val="16"/>
                <w:szCs w:val="16"/>
              </w:rPr>
              <w:t>. [63]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75E1A4B2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2014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C783806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Kujawy Region, Central Poland.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5B0A25A8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Neolithic.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2F537207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MTB mycolic acid biomarkers by direct mass spectrometry.</w:t>
            </w:r>
          </w:p>
        </w:tc>
      </w:tr>
      <w:tr w:rsidR="0078631C" w:rsidRPr="00E42621" w14:paraId="364A7A4E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4ECA0A7E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Baker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[64]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8015B24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2015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03134FC1" w14:textId="3FA92E16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Dja'de el Mughara, Syria.</w:t>
            </w:r>
          </w:p>
          <w:p w14:paraId="16E760FA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Tell Aswad,</w:t>
            </w:r>
          </w:p>
          <w:p w14:paraId="458023B3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Syria.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245B6FC8" w14:textId="2301E8C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8800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sz w:val="16"/>
                <w:szCs w:val="16"/>
              </w:rPr>
              <w:t>8300 BCE.</w:t>
            </w:r>
          </w:p>
          <w:p w14:paraId="4C83381D" w14:textId="77777777" w:rsidR="00FC446B" w:rsidRDefault="00FC446B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</w:p>
          <w:p w14:paraId="62DC0041" w14:textId="67589619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8200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sz w:val="16"/>
                <w:szCs w:val="16"/>
              </w:rPr>
              <w:t>7600 BCE.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2D02AB16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IS</w:t>
            </w:r>
            <w:r w:rsidRPr="00E42621">
              <w:rPr>
                <w:i/>
                <w:sz w:val="16"/>
                <w:szCs w:val="16"/>
              </w:rPr>
              <w:t>6110</w:t>
            </w:r>
            <w:r w:rsidRPr="00E42621">
              <w:rPr>
                <w:sz w:val="16"/>
                <w:szCs w:val="16"/>
              </w:rPr>
              <w:t xml:space="preserve"> PCR, mtDNA, </w:t>
            </w:r>
          </w:p>
          <w:p w14:paraId="5A6A2CEE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micro-CT scans. MTB mycolic (degraded), mycolipenic and mycocerosic acid lipid biomarkers.</w:t>
            </w:r>
          </w:p>
        </w:tc>
      </w:tr>
      <w:tr w:rsidR="0078631C" w:rsidRPr="00E42621" w14:paraId="1E634AFE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242E5FD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Donoghue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 xml:space="preserve">[14] 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B7E0B14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2015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42A2BB0B" w14:textId="0B2AE25B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Austria.</w:t>
            </w:r>
          </w:p>
          <w:p w14:paraId="77EE5FD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Hungary.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4084D6EA" w14:textId="44C47E9C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8</w:t>
            </w:r>
            <w:r w:rsidRPr="00E42621">
              <w:rPr>
                <w:sz w:val="16"/>
                <w:szCs w:val="16"/>
                <w:vertAlign w:val="superscript"/>
              </w:rPr>
              <w:t>th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sz w:val="16"/>
                <w:szCs w:val="16"/>
              </w:rPr>
              <w:t>9</w:t>
            </w:r>
            <w:r w:rsidRPr="00E42621">
              <w:rPr>
                <w:sz w:val="16"/>
                <w:szCs w:val="16"/>
                <w:vertAlign w:val="superscript"/>
              </w:rPr>
              <w:t xml:space="preserve">th </w:t>
            </w:r>
            <w:r w:rsidRPr="00E42621">
              <w:rPr>
                <w:sz w:val="16"/>
                <w:szCs w:val="16"/>
              </w:rPr>
              <w:t>cent.</w:t>
            </w:r>
          </w:p>
          <w:p w14:paraId="4335ACF8" w14:textId="35933281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7</w:t>
            </w:r>
            <w:r w:rsidRPr="00E42621">
              <w:rPr>
                <w:sz w:val="16"/>
                <w:szCs w:val="16"/>
                <w:vertAlign w:val="superscript"/>
              </w:rPr>
              <w:t>th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sz w:val="16"/>
                <w:szCs w:val="16"/>
              </w:rPr>
              <w:t>11</w:t>
            </w:r>
            <w:r w:rsidRPr="00E42621">
              <w:rPr>
                <w:sz w:val="16"/>
                <w:szCs w:val="16"/>
                <w:vertAlign w:val="superscript"/>
              </w:rPr>
              <w:t xml:space="preserve">th </w:t>
            </w:r>
            <w:r w:rsidRPr="00E42621">
              <w:rPr>
                <w:sz w:val="16"/>
                <w:szCs w:val="16"/>
              </w:rPr>
              <w:t>cent.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7D397763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IS</w:t>
            </w:r>
            <w:r w:rsidRPr="00E42621">
              <w:rPr>
                <w:i/>
                <w:sz w:val="16"/>
                <w:szCs w:val="16"/>
              </w:rPr>
              <w:t>6110</w:t>
            </w:r>
            <w:r w:rsidRPr="00E42621">
              <w:rPr>
                <w:sz w:val="16"/>
                <w:szCs w:val="16"/>
              </w:rPr>
              <w:t xml:space="preserve"> and </w:t>
            </w:r>
            <w:r w:rsidRPr="00E42621">
              <w:rPr>
                <w:i/>
                <w:sz w:val="16"/>
                <w:szCs w:val="16"/>
              </w:rPr>
              <w:t>1081</w:t>
            </w:r>
            <w:r w:rsidRPr="00E42621">
              <w:rPr>
                <w:sz w:val="16"/>
                <w:szCs w:val="16"/>
              </w:rPr>
              <w:t xml:space="preserve"> PCR.</w:t>
            </w:r>
          </w:p>
          <w:p w14:paraId="20A6143E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7 cases of MTB detected – 6 were co-infections with ML.</w:t>
            </w:r>
          </w:p>
        </w:tc>
      </w:tr>
      <w:tr w:rsidR="0078631C" w:rsidRPr="00E42621" w14:paraId="2AFF4E5E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240BC27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Hershkovitz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[65]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87F01C0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2015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B731DEE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Atlit Yam,</w:t>
            </w:r>
          </w:p>
          <w:p w14:paraId="3A5024FA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Israel.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2FA76BDB" w14:textId="7498A84E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9,250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sz w:val="16"/>
                <w:szCs w:val="16"/>
              </w:rPr>
              <w:t>8,160 BP.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44E16CA7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Bones of 64 humans and 5 cattle examined for MTB aDNA. </w:t>
            </w:r>
          </w:p>
          <w:p w14:paraId="17121012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trike/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No new positives.</w:t>
            </w:r>
          </w:p>
        </w:tc>
      </w:tr>
      <w:tr w:rsidR="0078631C" w:rsidRPr="00E42621" w14:paraId="6DB9431F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1F6E3F1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Lee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[66]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6377587A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2015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748A3B93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Atlit Yam,</w:t>
            </w:r>
          </w:p>
          <w:p w14:paraId="761C6EE2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Israel.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3A9B05BC" w14:textId="77777777" w:rsidR="00FC446B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9,000 BP. </w:t>
            </w:r>
          </w:p>
          <w:p w14:paraId="3BD6D74D" w14:textId="610C941D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Sub-sea</w:t>
            </w:r>
          </w:p>
          <w:p w14:paraId="3C0E80E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village.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13743F9E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MTB phthiocerol, mycolipenic and mycocerosic acid lipid biomarkers.</w:t>
            </w:r>
          </w:p>
        </w:tc>
      </w:tr>
      <w:tr w:rsidR="0078631C" w:rsidRPr="00E42621" w14:paraId="51667F6F" w14:textId="77777777" w:rsidTr="00936086">
        <w:tc>
          <w:tcPr>
            <w:tcW w:w="155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7750FB56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Kay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[33]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78C714D7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2015</w:t>
            </w:r>
          </w:p>
        </w:tc>
        <w:tc>
          <w:tcPr>
            <w:tcW w:w="1984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08776D07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Vác,</w:t>
            </w:r>
          </w:p>
          <w:p w14:paraId="689E4ED4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Hungary.</w:t>
            </w:r>
          </w:p>
        </w:tc>
        <w:tc>
          <w:tcPr>
            <w:tcW w:w="142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1C42F814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18</w:t>
            </w:r>
            <w:r w:rsidRPr="00E42621">
              <w:rPr>
                <w:sz w:val="16"/>
                <w:szCs w:val="16"/>
                <w:vertAlign w:val="superscript"/>
              </w:rPr>
              <w:t xml:space="preserve">th </w:t>
            </w:r>
            <w:r w:rsidRPr="00E42621">
              <w:rPr>
                <w:sz w:val="16"/>
                <w:szCs w:val="16"/>
              </w:rPr>
              <w:t>cent.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</w:tcBorders>
            <w:vAlign w:val="top"/>
          </w:tcPr>
          <w:p w14:paraId="5033E1AB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WGS of 14 genomes. </w:t>
            </w:r>
          </w:p>
          <w:p w14:paraId="7165451E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All were of lineage 4.</w:t>
            </w:r>
          </w:p>
          <w:p w14:paraId="55199498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12 genotypes; some had multiple MTB strains.</w:t>
            </w:r>
          </w:p>
        </w:tc>
      </w:tr>
      <w:tr w:rsidR="0078631C" w:rsidRPr="00E42621" w14:paraId="693D8DA8" w14:textId="77777777" w:rsidTr="00936086">
        <w:tc>
          <w:tcPr>
            <w:tcW w:w="1554" w:type="dxa"/>
            <w:tcBorders>
              <w:top w:val="single" w:sz="4" w:space="0" w:color="auto"/>
            </w:tcBorders>
            <w:vAlign w:val="top"/>
          </w:tcPr>
          <w:p w14:paraId="64339499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Masson </w:t>
            </w:r>
            <w:r w:rsidRPr="00E42621">
              <w:rPr>
                <w:i/>
                <w:sz w:val="16"/>
                <w:szCs w:val="16"/>
              </w:rPr>
              <w:t>et al</w:t>
            </w:r>
            <w:r w:rsidRPr="00E42621">
              <w:rPr>
                <w:sz w:val="16"/>
                <w:szCs w:val="16"/>
              </w:rPr>
              <w:t>. [67]</w:t>
            </w:r>
          </w:p>
        </w:tc>
        <w:tc>
          <w:tcPr>
            <w:tcW w:w="709" w:type="dxa"/>
            <w:tcBorders>
              <w:top w:val="single" w:sz="4" w:space="0" w:color="auto"/>
            </w:tcBorders>
            <w:vAlign w:val="top"/>
          </w:tcPr>
          <w:p w14:paraId="29D8922B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2015</w:t>
            </w:r>
          </w:p>
        </w:tc>
        <w:tc>
          <w:tcPr>
            <w:tcW w:w="1984" w:type="dxa"/>
            <w:tcBorders>
              <w:top w:val="single" w:sz="4" w:space="0" w:color="auto"/>
            </w:tcBorders>
            <w:vAlign w:val="top"/>
          </w:tcPr>
          <w:p w14:paraId="746C3444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Szeged,</w:t>
            </w:r>
          </w:p>
          <w:p w14:paraId="761DFAD4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Hungary.</w:t>
            </w:r>
          </w:p>
        </w:tc>
        <w:tc>
          <w:tcPr>
            <w:tcW w:w="1423" w:type="dxa"/>
            <w:tcBorders>
              <w:top w:val="single" w:sz="4" w:space="0" w:color="auto"/>
            </w:tcBorders>
            <w:vAlign w:val="top"/>
          </w:tcPr>
          <w:p w14:paraId="772C8708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7,000 BP.</w:t>
            </w:r>
          </w:p>
        </w:tc>
        <w:tc>
          <w:tcPr>
            <w:tcW w:w="3543" w:type="dxa"/>
            <w:tcBorders>
              <w:top w:val="single" w:sz="4" w:space="0" w:color="auto"/>
            </w:tcBorders>
            <w:vAlign w:val="top"/>
          </w:tcPr>
          <w:p w14:paraId="02452D07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i/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MTB aDNA IS</w:t>
            </w:r>
            <w:r w:rsidRPr="00E42621">
              <w:rPr>
                <w:i/>
                <w:sz w:val="16"/>
                <w:szCs w:val="16"/>
              </w:rPr>
              <w:t xml:space="preserve">6110 </w:t>
            </w:r>
            <w:r w:rsidRPr="00E42621">
              <w:rPr>
                <w:sz w:val="16"/>
                <w:szCs w:val="16"/>
              </w:rPr>
              <w:t xml:space="preserve">&amp; </w:t>
            </w:r>
            <w:r w:rsidRPr="00E42621">
              <w:rPr>
                <w:i/>
                <w:sz w:val="16"/>
                <w:szCs w:val="16"/>
              </w:rPr>
              <w:t>1081.</w:t>
            </w:r>
          </w:p>
          <w:p w14:paraId="32DD2768" w14:textId="77777777" w:rsidR="0078631C" w:rsidRPr="00E42621" w:rsidRDefault="0078631C" w:rsidP="00936086">
            <w:pPr>
              <w:pStyle w:val="MDPI42tablebody"/>
              <w:spacing w:line="240" w:lineRule="auto"/>
              <w:jc w:val="left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Mycolic and mycocerosic acid lipid biomarkers confirmed five MTB cases.</w:t>
            </w:r>
          </w:p>
        </w:tc>
      </w:tr>
    </w:tbl>
    <w:p w14:paraId="6E194222" w14:textId="389DA847" w:rsidR="0078631C" w:rsidRDefault="0078631C" w:rsidP="0078631C">
      <w:pPr>
        <w:pStyle w:val="MDPI41tablecaption"/>
      </w:pPr>
      <w:r w:rsidRPr="0078631C">
        <w:rPr>
          <w:b/>
        </w:rPr>
        <w:t>N</w:t>
      </w:r>
      <w:r w:rsidRPr="0078631C">
        <w:t>umbered citations correspond to those in the main text.</w:t>
      </w:r>
      <w:r>
        <w:t xml:space="preserve"> </w:t>
      </w:r>
      <w:r>
        <w:rPr>
          <w:b/>
        </w:rPr>
        <w:t>Abbreviations: BCE</w:t>
      </w:r>
      <w:r>
        <w:t xml:space="preserve">, Before Common Era; </w:t>
      </w:r>
      <w:r w:rsidRPr="006843AE">
        <w:rPr>
          <w:b/>
        </w:rPr>
        <w:t>bp</w:t>
      </w:r>
      <w:r>
        <w:t>, base pairs;</w:t>
      </w:r>
      <w:r>
        <w:rPr>
          <w:b/>
        </w:rPr>
        <w:t xml:space="preserve"> BP</w:t>
      </w:r>
      <w:r>
        <w:t xml:space="preserve">, Before Present, </w:t>
      </w:r>
      <w:r w:rsidRPr="00476E03">
        <w:rPr>
          <w:b/>
        </w:rPr>
        <w:t>CE</w:t>
      </w:r>
      <w:r>
        <w:t xml:space="preserve">, Common Era; </w:t>
      </w:r>
      <w:r w:rsidRPr="0096183F">
        <w:rPr>
          <w:b/>
        </w:rPr>
        <w:t>ML</w:t>
      </w:r>
      <w:r>
        <w:t xml:space="preserve">, </w:t>
      </w:r>
      <w:r>
        <w:rPr>
          <w:i/>
        </w:rPr>
        <w:t>Mycobacterium leprae</w:t>
      </w:r>
      <w:r>
        <w:t xml:space="preserve">; </w:t>
      </w:r>
      <w:r>
        <w:rPr>
          <w:b/>
        </w:rPr>
        <w:t>MTB</w:t>
      </w:r>
      <w:r>
        <w:t xml:space="preserve">, </w:t>
      </w:r>
      <w:r>
        <w:rPr>
          <w:i/>
        </w:rPr>
        <w:t>Mycobacterium tuberculosis</w:t>
      </w:r>
      <w:r>
        <w:t xml:space="preserve">; </w:t>
      </w:r>
      <w:r>
        <w:rPr>
          <w:b/>
        </w:rPr>
        <w:t>MTBC</w:t>
      </w:r>
      <w:r>
        <w:t xml:space="preserve">, </w:t>
      </w:r>
      <w:r>
        <w:rPr>
          <w:i/>
        </w:rPr>
        <w:t xml:space="preserve">Mycobacterium tuberculosis </w:t>
      </w:r>
      <w:r>
        <w:t xml:space="preserve">complex; </w:t>
      </w:r>
      <w:r>
        <w:rPr>
          <w:b/>
        </w:rPr>
        <w:t>PCR</w:t>
      </w:r>
      <w:r>
        <w:t xml:space="preserve">, Polymerase Chain Reaction; </w:t>
      </w:r>
      <w:r>
        <w:rPr>
          <w:b/>
        </w:rPr>
        <w:t>SNP</w:t>
      </w:r>
      <w:r>
        <w:t xml:space="preserve">, Single Nucleotide Polymorphism; </w:t>
      </w:r>
      <w:r>
        <w:rPr>
          <w:b/>
        </w:rPr>
        <w:t>WGS</w:t>
      </w:r>
      <w:r>
        <w:t xml:space="preserve">, Whole Genome Sequencing. </w:t>
      </w:r>
      <w:r>
        <w:br w:type="page"/>
      </w:r>
    </w:p>
    <w:p w14:paraId="5A0B06CA" w14:textId="77777777" w:rsidR="0078631C" w:rsidRPr="002D22CB" w:rsidRDefault="0078631C" w:rsidP="0078631C">
      <w:pPr>
        <w:pStyle w:val="MDPI41tablecaption"/>
      </w:pPr>
      <w:r w:rsidRPr="0078631C">
        <w:rPr>
          <w:b/>
        </w:rPr>
        <w:t>Table S2.</w:t>
      </w:r>
      <w:r w:rsidRPr="002D22CB">
        <w:t xml:space="preserve"> Summary of ancient leprosy methodology and biomarker findings according to date of publication.</w:t>
      </w:r>
    </w:p>
    <w:tbl>
      <w:tblPr>
        <w:tblW w:w="9745" w:type="dxa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20"/>
        <w:gridCol w:w="600"/>
        <w:gridCol w:w="2640"/>
        <w:gridCol w:w="1440"/>
        <w:gridCol w:w="3145"/>
      </w:tblGrid>
      <w:tr w:rsidR="0078631C" w:rsidRPr="00E42621" w14:paraId="3987E97B" w14:textId="77777777" w:rsidTr="00E42621">
        <w:trPr>
          <w:jc w:val="center"/>
        </w:trPr>
        <w:tc>
          <w:tcPr>
            <w:tcW w:w="1920" w:type="dxa"/>
          </w:tcPr>
          <w:p w14:paraId="768FE1D7" w14:textId="77777777" w:rsidR="0078631C" w:rsidRPr="00E42621" w:rsidRDefault="0078631C" w:rsidP="0078631C">
            <w:pPr>
              <w:pStyle w:val="MDPI42tablebody"/>
              <w:rPr>
                <w:b/>
                <w:sz w:val="16"/>
                <w:szCs w:val="16"/>
              </w:rPr>
            </w:pPr>
            <w:r w:rsidRPr="00E42621">
              <w:rPr>
                <w:b/>
                <w:sz w:val="16"/>
                <w:szCs w:val="16"/>
              </w:rPr>
              <w:t>Authors</w:t>
            </w:r>
          </w:p>
        </w:tc>
        <w:tc>
          <w:tcPr>
            <w:tcW w:w="600" w:type="dxa"/>
          </w:tcPr>
          <w:p w14:paraId="08D7E4AD" w14:textId="77777777" w:rsidR="0078631C" w:rsidRPr="00E42621" w:rsidRDefault="0078631C" w:rsidP="0078631C">
            <w:pPr>
              <w:pStyle w:val="MDPI42tablebody"/>
              <w:rPr>
                <w:b/>
                <w:sz w:val="16"/>
                <w:szCs w:val="16"/>
              </w:rPr>
            </w:pPr>
            <w:r w:rsidRPr="00E42621">
              <w:rPr>
                <w:b/>
                <w:sz w:val="16"/>
                <w:szCs w:val="16"/>
              </w:rPr>
              <w:t>Year</w:t>
            </w:r>
          </w:p>
        </w:tc>
        <w:tc>
          <w:tcPr>
            <w:tcW w:w="2640" w:type="dxa"/>
          </w:tcPr>
          <w:p w14:paraId="5D6C8628" w14:textId="77777777" w:rsidR="0078631C" w:rsidRPr="00E42621" w:rsidRDefault="0078631C" w:rsidP="0078631C">
            <w:pPr>
              <w:pStyle w:val="MDPI42tablebody"/>
              <w:rPr>
                <w:b/>
                <w:sz w:val="16"/>
                <w:szCs w:val="16"/>
              </w:rPr>
            </w:pPr>
            <w:r w:rsidRPr="00E42621">
              <w:rPr>
                <w:b/>
                <w:sz w:val="16"/>
                <w:szCs w:val="16"/>
              </w:rPr>
              <w:t>Region</w:t>
            </w:r>
          </w:p>
        </w:tc>
        <w:tc>
          <w:tcPr>
            <w:tcW w:w="1440" w:type="dxa"/>
          </w:tcPr>
          <w:p w14:paraId="2763870C" w14:textId="77777777" w:rsidR="0078631C" w:rsidRPr="00E42621" w:rsidRDefault="0078631C" w:rsidP="0078631C">
            <w:pPr>
              <w:pStyle w:val="MDPI42tablebody"/>
              <w:rPr>
                <w:b/>
                <w:sz w:val="16"/>
                <w:szCs w:val="16"/>
              </w:rPr>
            </w:pPr>
            <w:r w:rsidRPr="00E42621">
              <w:rPr>
                <w:b/>
                <w:sz w:val="16"/>
                <w:szCs w:val="16"/>
              </w:rPr>
              <w:t>Period</w:t>
            </w:r>
          </w:p>
        </w:tc>
        <w:tc>
          <w:tcPr>
            <w:tcW w:w="3145" w:type="dxa"/>
          </w:tcPr>
          <w:p w14:paraId="30409B05" w14:textId="77777777" w:rsidR="0078631C" w:rsidRPr="00E42621" w:rsidRDefault="0078631C" w:rsidP="0078631C">
            <w:pPr>
              <w:pStyle w:val="MDPI42tablebody"/>
              <w:rPr>
                <w:b/>
                <w:sz w:val="16"/>
                <w:szCs w:val="16"/>
              </w:rPr>
            </w:pPr>
            <w:r w:rsidRPr="00E42621">
              <w:rPr>
                <w:b/>
                <w:sz w:val="16"/>
                <w:szCs w:val="16"/>
              </w:rPr>
              <w:t>Techniques used</w:t>
            </w:r>
          </w:p>
        </w:tc>
      </w:tr>
      <w:tr w:rsidR="0078631C" w:rsidRPr="00E42621" w14:paraId="2E93EC3E" w14:textId="77777777" w:rsidTr="00E42621">
        <w:trPr>
          <w:jc w:val="center"/>
        </w:trPr>
        <w:tc>
          <w:tcPr>
            <w:tcW w:w="1920" w:type="dxa"/>
          </w:tcPr>
          <w:p w14:paraId="2E14E548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 xml:space="preserve">Rafi </w:t>
            </w:r>
            <w:r w:rsidRPr="00E42621">
              <w:rPr>
                <w:rFonts w:eastAsia="__"/>
                <w:i/>
                <w:sz w:val="16"/>
                <w:szCs w:val="16"/>
              </w:rPr>
              <w:t>et al</w:t>
            </w:r>
            <w:r w:rsidRPr="00E42621">
              <w:rPr>
                <w:rFonts w:eastAsia="__"/>
                <w:sz w:val="16"/>
                <w:szCs w:val="16"/>
              </w:rPr>
              <w:t xml:space="preserve">. </w:t>
            </w:r>
            <w:r w:rsidRPr="00E42621">
              <w:rPr>
                <w:sz w:val="16"/>
                <w:szCs w:val="16"/>
              </w:rPr>
              <w:t>[6]</w:t>
            </w:r>
            <w:bookmarkStart w:id="0" w:name="_GoBack"/>
            <w:bookmarkEnd w:id="0"/>
          </w:p>
        </w:tc>
        <w:tc>
          <w:tcPr>
            <w:tcW w:w="600" w:type="dxa"/>
          </w:tcPr>
          <w:p w14:paraId="72ACCD93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1994</w:t>
            </w:r>
          </w:p>
        </w:tc>
        <w:tc>
          <w:tcPr>
            <w:tcW w:w="2640" w:type="dxa"/>
          </w:tcPr>
          <w:p w14:paraId="6A57791C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River Jordan, Israel.</w:t>
            </w:r>
          </w:p>
        </w:tc>
        <w:tc>
          <w:tcPr>
            <w:tcW w:w="1440" w:type="dxa"/>
          </w:tcPr>
          <w:p w14:paraId="38CE18FD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6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>–7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 xml:space="preserve"> cent. </w:t>
            </w:r>
          </w:p>
        </w:tc>
        <w:tc>
          <w:tcPr>
            <w:tcW w:w="3145" w:type="dxa"/>
          </w:tcPr>
          <w:p w14:paraId="55A17860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PCR for 36kDa (530 bp) and 65kDa (439 bp) antigens.</w:t>
            </w:r>
          </w:p>
        </w:tc>
      </w:tr>
      <w:tr w:rsidR="0078631C" w:rsidRPr="00E42621" w14:paraId="26EA7ED2" w14:textId="77777777" w:rsidTr="00E42621">
        <w:trPr>
          <w:jc w:val="center"/>
        </w:trPr>
        <w:tc>
          <w:tcPr>
            <w:tcW w:w="1920" w:type="dxa"/>
          </w:tcPr>
          <w:p w14:paraId="7BDAD98A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Haas </w:t>
            </w:r>
            <w:r w:rsidRPr="00E42621">
              <w:rPr>
                <w:i/>
                <w:sz w:val="16"/>
                <w:szCs w:val="16"/>
              </w:rPr>
              <w:t xml:space="preserve">et </w:t>
            </w:r>
            <w:r w:rsidRPr="00E42621">
              <w:rPr>
                <w:i/>
                <w:color w:val="000000" w:themeColor="text1"/>
                <w:sz w:val="16"/>
                <w:szCs w:val="16"/>
              </w:rPr>
              <w:t>al</w:t>
            </w:r>
            <w:r w:rsidRPr="00E42621">
              <w:rPr>
                <w:color w:val="000000" w:themeColor="text1"/>
                <w:sz w:val="16"/>
                <w:szCs w:val="16"/>
              </w:rPr>
              <w:t>. [68]</w:t>
            </w:r>
          </w:p>
        </w:tc>
        <w:tc>
          <w:tcPr>
            <w:tcW w:w="600" w:type="dxa"/>
          </w:tcPr>
          <w:p w14:paraId="15D88D3B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2000</w:t>
            </w:r>
          </w:p>
        </w:tc>
        <w:tc>
          <w:tcPr>
            <w:tcW w:w="2640" w:type="dxa"/>
          </w:tcPr>
          <w:p w14:paraId="2FAEBAEB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Rain/Lech, Germany.</w:t>
            </w:r>
          </w:p>
        </w:tc>
        <w:tc>
          <w:tcPr>
            <w:tcW w:w="1440" w:type="dxa"/>
          </w:tcPr>
          <w:p w14:paraId="5D45A2D6" w14:textId="77777777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15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>–18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</w:tcPr>
          <w:p w14:paraId="5384C0EF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Nested RLEP PCR (372 /320 bp).</w:t>
            </w:r>
          </w:p>
        </w:tc>
      </w:tr>
      <w:tr w:rsidR="0078631C" w:rsidRPr="00E42621" w14:paraId="26817C66" w14:textId="77777777" w:rsidTr="00E42621">
        <w:trPr>
          <w:jc w:val="center"/>
        </w:trPr>
        <w:tc>
          <w:tcPr>
            <w:tcW w:w="1920" w:type="dxa"/>
          </w:tcPr>
          <w:p w14:paraId="0D100AA5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 xml:space="preserve">Taylor </w:t>
            </w:r>
            <w:r w:rsidRPr="00E42621">
              <w:rPr>
                <w:rFonts w:eastAsia="__"/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[34]</w:t>
            </w:r>
            <w:r w:rsidRPr="00E42621">
              <w:rPr>
                <w:rFonts w:eastAsia="__"/>
                <w:sz w:val="16"/>
                <w:szCs w:val="16"/>
              </w:rPr>
              <w:t xml:space="preserve"> </w:t>
            </w:r>
          </w:p>
        </w:tc>
        <w:tc>
          <w:tcPr>
            <w:tcW w:w="600" w:type="dxa"/>
          </w:tcPr>
          <w:p w14:paraId="3B7512F0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2000</w:t>
            </w:r>
          </w:p>
        </w:tc>
        <w:tc>
          <w:tcPr>
            <w:tcW w:w="2640" w:type="dxa"/>
          </w:tcPr>
          <w:p w14:paraId="15646778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Newark Bay, Orkney, UK.</w:t>
            </w:r>
          </w:p>
        </w:tc>
        <w:tc>
          <w:tcPr>
            <w:tcW w:w="1440" w:type="dxa"/>
          </w:tcPr>
          <w:p w14:paraId="47E217BF" w14:textId="77777777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11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>–12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</w:tcPr>
          <w:p w14:paraId="47B5DA38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Hemi-nested RLEP PCR 175/153 bp.</w:t>
            </w:r>
          </w:p>
        </w:tc>
      </w:tr>
      <w:tr w:rsidR="0078631C" w:rsidRPr="00E42621" w14:paraId="36668AF0" w14:textId="77777777" w:rsidTr="00E42621">
        <w:trPr>
          <w:jc w:val="center"/>
        </w:trPr>
        <w:tc>
          <w:tcPr>
            <w:tcW w:w="1920" w:type="dxa"/>
          </w:tcPr>
          <w:p w14:paraId="508E17AA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 xml:space="preserve">Donoghue </w:t>
            </w:r>
            <w:r w:rsidRPr="00E42621">
              <w:rPr>
                <w:rFonts w:eastAsia="__"/>
                <w:i/>
                <w:sz w:val="16"/>
                <w:szCs w:val="16"/>
              </w:rPr>
              <w:t xml:space="preserve">et al. </w:t>
            </w:r>
            <w:r w:rsidRPr="00E42621">
              <w:rPr>
                <w:rFonts w:eastAsia="__"/>
                <w:sz w:val="16"/>
                <w:szCs w:val="16"/>
              </w:rPr>
              <w:t>[</w:t>
            </w:r>
            <w:r w:rsidRPr="00E42621">
              <w:rPr>
                <w:sz w:val="16"/>
                <w:szCs w:val="16"/>
              </w:rPr>
              <w:t>35]</w:t>
            </w:r>
          </w:p>
        </w:tc>
        <w:tc>
          <w:tcPr>
            <w:tcW w:w="600" w:type="dxa"/>
          </w:tcPr>
          <w:p w14:paraId="762EC0F4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2001</w:t>
            </w:r>
          </w:p>
        </w:tc>
        <w:tc>
          <w:tcPr>
            <w:tcW w:w="2640" w:type="dxa"/>
          </w:tcPr>
          <w:p w14:paraId="61ECEF4A" w14:textId="4C3EFB0D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Suraz, Poland.</w:t>
            </w:r>
          </w:p>
          <w:p w14:paraId="59A4CE36" w14:textId="77777777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Hungary.</w:t>
            </w:r>
          </w:p>
        </w:tc>
        <w:tc>
          <w:tcPr>
            <w:tcW w:w="1440" w:type="dxa"/>
          </w:tcPr>
          <w:p w14:paraId="4F3AB6D2" w14:textId="2731F139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Mediaeval.</w:t>
            </w:r>
          </w:p>
          <w:p w14:paraId="1A84729A" w14:textId="127999FE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10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rFonts w:eastAsia="__"/>
                <w:sz w:val="16"/>
                <w:szCs w:val="16"/>
              </w:rPr>
              <w:t>11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 xml:space="preserve"> &amp; 15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</w:tcPr>
          <w:p w14:paraId="662D4F64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Nested RLEP PCR (129/99 bp).</w:t>
            </w:r>
          </w:p>
          <w:p w14:paraId="734B9A2C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Nested 18kDa antigen PCR (136/110 bp).</w:t>
            </w:r>
          </w:p>
        </w:tc>
      </w:tr>
      <w:tr w:rsidR="0078631C" w:rsidRPr="00E42621" w14:paraId="6E434B75" w14:textId="77777777" w:rsidTr="00E42621">
        <w:trPr>
          <w:jc w:val="center"/>
        </w:trPr>
        <w:tc>
          <w:tcPr>
            <w:tcW w:w="1920" w:type="dxa"/>
            <w:tcBorders>
              <w:bottom w:val="single" w:sz="4" w:space="0" w:color="auto"/>
            </w:tcBorders>
          </w:tcPr>
          <w:p w14:paraId="16ECE3E5" w14:textId="77777777" w:rsidR="0078631C" w:rsidRPr="00E42621" w:rsidRDefault="0078631C" w:rsidP="0078631C">
            <w:pPr>
              <w:pStyle w:val="MDPI42tablebody"/>
              <w:rPr>
                <w:color w:val="000000" w:themeColor="text1"/>
                <w:sz w:val="16"/>
                <w:szCs w:val="16"/>
              </w:rPr>
            </w:pP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 xml:space="preserve">Spigelman &amp; Donoghue </w:t>
            </w:r>
            <w:r w:rsidRPr="00E42621">
              <w:rPr>
                <w:color w:val="000000" w:themeColor="text1"/>
                <w:sz w:val="16"/>
                <w:szCs w:val="16"/>
              </w:rPr>
              <w:t>[69]</w:t>
            </w:r>
          </w:p>
        </w:tc>
        <w:tc>
          <w:tcPr>
            <w:tcW w:w="600" w:type="dxa"/>
            <w:tcBorders>
              <w:bottom w:val="single" w:sz="4" w:space="0" w:color="auto"/>
            </w:tcBorders>
          </w:tcPr>
          <w:p w14:paraId="18EF7F57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2001</w:t>
            </w:r>
          </w:p>
        </w:tc>
        <w:tc>
          <w:tcPr>
            <w:tcW w:w="2640" w:type="dxa"/>
            <w:tcBorders>
              <w:bottom w:val="single" w:sz="4" w:space="0" w:color="auto"/>
            </w:tcBorders>
          </w:tcPr>
          <w:p w14:paraId="36F4FA75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Jerusalem,</w:t>
            </w:r>
            <w:r w:rsidRPr="00E42621">
              <w:rPr>
                <w:sz w:val="16"/>
                <w:szCs w:val="16"/>
              </w:rPr>
              <w:t xml:space="preserve"> </w:t>
            </w:r>
            <w:r w:rsidRPr="00E42621">
              <w:rPr>
                <w:rFonts w:eastAsia="__"/>
                <w:sz w:val="16"/>
                <w:szCs w:val="16"/>
              </w:rPr>
              <w:t>Israel.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F3929C7" w14:textId="77777777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4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>–7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  <w:tcBorders>
              <w:bottom w:val="single" w:sz="4" w:space="0" w:color="auto"/>
            </w:tcBorders>
          </w:tcPr>
          <w:p w14:paraId="7F0497DF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As above.</w:t>
            </w:r>
          </w:p>
        </w:tc>
      </w:tr>
      <w:tr w:rsidR="0078631C" w:rsidRPr="00E42621" w14:paraId="5EB838B4" w14:textId="77777777" w:rsidTr="00E42621">
        <w:trPr>
          <w:jc w:val="center"/>
        </w:trPr>
        <w:tc>
          <w:tcPr>
            <w:tcW w:w="1920" w:type="dxa"/>
            <w:tcBorders>
              <w:bottom w:val="single" w:sz="4" w:space="0" w:color="auto"/>
            </w:tcBorders>
          </w:tcPr>
          <w:p w14:paraId="26B2B4AD" w14:textId="77777777" w:rsidR="0078631C" w:rsidRPr="00E42621" w:rsidRDefault="0078631C" w:rsidP="0078631C">
            <w:pPr>
              <w:pStyle w:val="MDPI42tablebody"/>
              <w:rPr>
                <w:color w:val="000000" w:themeColor="text1"/>
                <w:sz w:val="16"/>
                <w:szCs w:val="16"/>
              </w:rPr>
            </w:pP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 xml:space="preserve">Montiel </w:t>
            </w:r>
            <w:r w:rsidRPr="00E42621">
              <w:rPr>
                <w:rFonts w:eastAsia="__"/>
                <w:i/>
                <w:color w:val="000000" w:themeColor="text1"/>
                <w:sz w:val="16"/>
                <w:szCs w:val="16"/>
              </w:rPr>
              <w:t xml:space="preserve">et al. </w:t>
            </w:r>
            <w:r w:rsidRPr="00E42621">
              <w:rPr>
                <w:color w:val="000000" w:themeColor="text1"/>
                <w:sz w:val="16"/>
                <w:szCs w:val="16"/>
              </w:rPr>
              <w:t>[70]</w:t>
            </w:r>
          </w:p>
        </w:tc>
        <w:tc>
          <w:tcPr>
            <w:tcW w:w="600" w:type="dxa"/>
            <w:tcBorders>
              <w:bottom w:val="single" w:sz="4" w:space="0" w:color="auto"/>
            </w:tcBorders>
          </w:tcPr>
          <w:p w14:paraId="30CA1D5A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2003</w:t>
            </w:r>
          </w:p>
        </w:tc>
        <w:tc>
          <w:tcPr>
            <w:tcW w:w="2640" w:type="dxa"/>
            <w:tcBorders>
              <w:bottom w:val="single" w:sz="4" w:space="0" w:color="auto"/>
            </w:tcBorders>
          </w:tcPr>
          <w:p w14:paraId="54D4CAA1" w14:textId="77777777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Seville,</w:t>
            </w:r>
            <w:r w:rsidRPr="00E42621">
              <w:rPr>
                <w:sz w:val="16"/>
                <w:szCs w:val="16"/>
              </w:rPr>
              <w:t xml:space="preserve"> </w:t>
            </w:r>
            <w:r w:rsidRPr="00E42621">
              <w:rPr>
                <w:rFonts w:eastAsia="__"/>
                <w:sz w:val="16"/>
                <w:szCs w:val="16"/>
              </w:rPr>
              <w:t>Spain.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26E6087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12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  <w:tcBorders>
              <w:bottom w:val="single" w:sz="4" w:space="0" w:color="auto"/>
            </w:tcBorders>
          </w:tcPr>
          <w:p w14:paraId="5F79CCF2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Nested RLEP PCR (149/97 bp).</w:t>
            </w:r>
          </w:p>
        </w:tc>
      </w:tr>
      <w:tr w:rsidR="0078631C" w:rsidRPr="00E42621" w14:paraId="538BDF9C" w14:textId="77777777" w:rsidTr="00E42621">
        <w:trPr>
          <w:jc w:val="center"/>
        </w:trPr>
        <w:tc>
          <w:tcPr>
            <w:tcW w:w="1920" w:type="dxa"/>
            <w:vMerge w:val="restart"/>
            <w:tcBorders>
              <w:top w:val="single" w:sz="4" w:space="0" w:color="auto"/>
            </w:tcBorders>
          </w:tcPr>
          <w:p w14:paraId="533CBDF7" w14:textId="41FFE6D5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 xml:space="preserve">Donoghue </w:t>
            </w:r>
            <w:r w:rsidRPr="00E42621">
              <w:rPr>
                <w:rFonts w:eastAsia="__"/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[36]</w:t>
            </w:r>
            <w:r w:rsidRPr="00E42621">
              <w:rPr>
                <w:rFonts w:eastAsia="__"/>
                <w:sz w:val="16"/>
                <w:szCs w:val="16"/>
              </w:rPr>
              <w:t xml:space="preserve"> 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</w:tcBorders>
          </w:tcPr>
          <w:p w14:paraId="7F823634" w14:textId="11474C0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2005</w:t>
            </w:r>
          </w:p>
        </w:tc>
        <w:tc>
          <w:tcPr>
            <w:tcW w:w="2640" w:type="dxa"/>
            <w:tcBorders>
              <w:top w:val="single" w:sz="4" w:space="0" w:color="auto"/>
              <w:bottom w:val="nil"/>
            </w:tcBorders>
          </w:tcPr>
          <w:p w14:paraId="416673BC" w14:textId="77777777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 xml:space="preserve">Akeldema, </w:t>
            </w:r>
          </w:p>
          <w:p w14:paraId="1272BD1B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Himmon valley,</w:t>
            </w:r>
            <w:r w:rsidRPr="00E42621">
              <w:rPr>
                <w:sz w:val="16"/>
                <w:szCs w:val="16"/>
              </w:rPr>
              <w:t xml:space="preserve"> </w:t>
            </w:r>
            <w:r w:rsidRPr="00E42621">
              <w:rPr>
                <w:rFonts w:eastAsia="__"/>
                <w:sz w:val="16"/>
                <w:szCs w:val="16"/>
              </w:rPr>
              <w:t>Israel.</w:t>
            </w:r>
          </w:p>
        </w:tc>
        <w:tc>
          <w:tcPr>
            <w:tcW w:w="1440" w:type="dxa"/>
            <w:tcBorders>
              <w:top w:val="single" w:sz="4" w:space="0" w:color="auto"/>
              <w:bottom w:val="nil"/>
            </w:tcBorders>
          </w:tcPr>
          <w:p w14:paraId="56CD6510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1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st</w:t>
            </w:r>
            <w:r w:rsidRPr="00E42621">
              <w:rPr>
                <w:rFonts w:eastAsia="__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  <w:vMerge w:val="restart"/>
            <w:tcBorders>
              <w:top w:val="single" w:sz="4" w:space="0" w:color="auto"/>
            </w:tcBorders>
          </w:tcPr>
          <w:p w14:paraId="58BC89E4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Nested RLEP PCR 129/99 bp).</w:t>
            </w:r>
          </w:p>
          <w:p w14:paraId="5402D44E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Co-infection MTB complex.</w:t>
            </w:r>
          </w:p>
          <w:p w14:paraId="0B97A46F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Nested IS6110 PCR (123/92 bp).</w:t>
            </w:r>
          </w:p>
        </w:tc>
      </w:tr>
      <w:tr w:rsidR="0078631C" w:rsidRPr="00E42621" w14:paraId="72EE5868" w14:textId="77777777" w:rsidTr="00E42621">
        <w:trPr>
          <w:jc w:val="center"/>
        </w:trPr>
        <w:tc>
          <w:tcPr>
            <w:tcW w:w="1920" w:type="dxa"/>
            <w:vMerge/>
          </w:tcPr>
          <w:p w14:paraId="380E40BC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  <w:tc>
          <w:tcPr>
            <w:tcW w:w="600" w:type="dxa"/>
            <w:vMerge/>
          </w:tcPr>
          <w:p w14:paraId="15D636B4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  <w:tc>
          <w:tcPr>
            <w:tcW w:w="2640" w:type="dxa"/>
            <w:tcBorders>
              <w:top w:val="nil"/>
              <w:bottom w:val="nil"/>
            </w:tcBorders>
          </w:tcPr>
          <w:p w14:paraId="55FD5907" w14:textId="77777777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The Dakhleh Oasis Kellis 2, Egypt.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734D3FE0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4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  <w:vMerge/>
          </w:tcPr>
          <w:p w14:paraId="75986883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</w:tr>
      <w:tr w:rsidR="0078631C" w:rsidRPr="00E42621" w14:paraId="5F587B2A" w14:textId="77777777" w:rsidTr="00E42621">
        <w:trPr>
          <w:jc w:val="center"/>
        </w:trPr>
        <w:tc>
          <w:tcPr>
            <w:tcW w:w="1920" w:type="dxa"/>
            <w:vMerge/>
          </w:tcPr>
          <w:p w14:paraId="3CC2807F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  <w:tc>
          <w:tcPr>
            <w:tcW w:w="600" w:type="dxa"/>
            <w:vMerge/>
          </w:tcPr>
          <w:p w14:paraId="0CC86593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  <w:tc>
          <w:tcPr>
            <w:tcW w:w="2640" w:type="dxa"/>
            <w:tcBorders>
              <w:top w:val="nil"/>
              <w:bottom w:val="nil"/>
            </w:tcBorders>
          </w:tcPr>
          <w:p w14:paraId="7EED7F48" w14:textId="77777777" w:rsidR="0078631C" w:rsidRPr="00E42621" w:rsidRDefault="0078631C" w:rsidP="0078631C">
            <w:pPr>
              <w:pStyle w:val="MDPI42tablebody"/>
              <w:rPr>
                <w:i/>
                <w:iCs/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Püspökladány-</w:t>
            </w:r>
          </w:p>
          <w:p w14:paraId="7838E6E9" w14:textId="77777777" w:rsidR="0078631C" w:rsidRPr="00E42621" w:rsidRDefault="0078631C" w:rsidP="0078631C">
            <w:pPr>
              <w:pStyle w:val="MDPI42tablebody"/>
              <w:rPr>
                <w:rFonts w:eastAsia="__"/>
                <w:i/>
                <w:iCs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Eperjesvölgy,</w:t>
            </w:r>
          </w:p>
          <w:p w14:paraId="39FF7F4B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Hungary.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19C32376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10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  <w:vMerge/>
          </w:tcPr>
          <w:p w14:paraId="6E3416B8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</w:tr>
      <w:tr w:rsidR="0078631C" w:rsidRPr="00E42621" w14:paraId="414A0839" w14:textId="77777777" w:rsidTr="00E42621">
        <w:trPr>
          <w:jc w:val="center"/>
        </w:trPr>
        <w:tc>
          <w:tcPr>
            <w:tcW w:w="1920" w:type="dxa"/>
            <w:vMerge/>
          </w:tcPr>
          <w:p w14:paraId="6079F0DE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  <w:tc>
          <w:tcPr>
            <w:tcW w:w="600" w:type="dxa"/>
            <w:vMerge/>
          </w:tcPr>
          <w:p w14:paraId="411A6318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  <w:tc>
          <w:tcPr>
            <w:tcW w:w="2640" w:type="dxa"/>
            <w:tcBorders>
              <w:top w:val="nil"/>
            </w:tcBorders>
          </w:tcPr>
          <w:p w14:paraId="2C585F85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Bj</w:t>
            </w:r>
            <w:r w:rsidRPr="00E42621">
              <w:rPr>
                <w:rFonts w:eastAsia="__"/>
                <w:sz w:val="16"/>
                <w:szCs w:val="16"/>
              </w:rPr>
              <w:t>örned,</w:t>
            </w:r>
            <w:r w:rsidRPr="00E42621">
              <w:rPr>
                <w:sz w:val="16"/>
                <w:szCs w:val="16"/>
              </w:rPr>
              <w:t xml:space="preserve"> Sweden.</w:t>
            </w:r>
          </w:p>
        </w:tc>
        <w:tc>
          <w:tcPr>
            <w:tcW w:w="1440" w:type="dxa"/>
            <w:tcBorders>
              <w:top w:val="nil"/>
            </w:tcBorders>
          </w:tcPr>
          <w:p w14:paraId="555535F3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11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>–13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 xml:space="preserve"> </w:t>
            </w:r>
            <w:r w:rsidRPr="00E42621">
              <w:rPr>
                <w:sz w:val="16"/>
                <w:szCs w:val="16"/>
              </w:rPr>
              <w:t>cent.</w:t>
            </w:r>
          </w:p>
        </w:tc>
        <w:tc>
          <w:tcPr>
            <w:tcW w:w="3145" w:type="dxa"/>
            <w:vMerge/>
          </w:tcPr>
          <w:p w14:paraId="410393CD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</w:tr>
      <w:tr w:rsidR="0078631C" w:rsidRPr="00E42621" w14:paraId="5701A686" w14:textId="77777777" w:rsidTr="00E42621">
        <w:trPr>
          <w:jc w:val="center"/>
        </w:trPr>
        <w:tc>
          <w:tcPr>
            <w:tcW w:w="1920" w:type="dxa"/>
          </w:tcPr>
          <w:p w14:paraId="502A49FF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 xml:space="preserve">Taylor </w:t>
            </w:r>
            <w:r w:rsidRPr="00E42621">
              <w:rPr>
                <w:rFonts w:eastAsia="__"/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[37]</w:t>
            </w:r>
          </w:p>
        </w:tc>
        <w:tc>
          <w:tcPr>
            <w:tcW w:w="600" w:type="dxa"/>
          </w:tcPr>
          <w:p w14:paraId="0165ACEF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2006</w:t>
            </w:r>
          </w:p>
        </w:tc>
        <w:tc>
          <w:tcPr>
            <w:tcW w:w="2640" w:type="dxa"/>
          </w:tcPr>
          <w:p w14:paraId="34A7F284" w14:textId="77777777" w:rsidR="0078631C" w:rsidRPr="00E42621" w:rsidRDefault="0078631C" w:rsidP="0078631C">
            <w:pPr>
              <w:pStyle w:val="MDPI42tablebody"/>
              <w:rPr>
                <w:rFonts w:eastAsia="__"/>
                <w:color w:val="000000" w:themeColor="text1"/>
                <w:sz w:val="16"/>
                <w:szCs w:val="16"/>
              </w:rPr>
            </w:pP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 xml:space="preserve">Blackfriars, Ipswich, UK. </w:t>
            </w:r>
          </w:p>
          <w:p w14:paraId="2A0F7371" w14:textId="77777777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Wharram Percy, Yorkshire, UK.</w:t>
            </w:r>
          </w:p>
        </w:tc>
        <w:tc>
          <w:tcPr>
            <w:tcW w:w="1440" w:type="dxa"/>
          </w:tcPr>
          <w:p w14:paraId="1C07FBF2" w14:textId="448C7120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13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>–16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 xml:space="preserve"> cent.</w:t>
            </w:r>
          </w:p>
          <w:p w14:paraId="79593AE1" w14:textId="6D6217D4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960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rFonts w:eastAsia="__"/>
                <w:sz w:val="16"/>
                <w:szCs w:val="16"/>
              </w:rPr>
              <w:t>1100 CE.</w:t>
            </w:r>
          </w:p>
        </w:tc>
        <w:tc>
          <w:tcPr>
            <w:tcW w:w="3145" w:type="dxa"/>
          </w:tcPr>
          <w:p w14:paraId="6F34C8A0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Hemi-nested RLEP PCR(133/111 bp) and VNTR typing (99-131 bp).</w:t>
            </w:r>
          </w:p>
        </w:tc>
      </w:tr>
      <w:tr w:rsidR="0078631C" w:rsidRPr="00E42621" w14:paraId="526B32AB" w14:textId="77777777" w:rsidTr="00E42621">
        <w:trPr>
          <w:jc w:val="center"/>
        </w:trPr>
        <w:tc>
          <w:tcPr>
            <w:tcW w:w="1920" w:type="dxa"/>
            <w:vMerge w:val="restart"/>
          </w:tcPr>
          <w:p w14:paraId="3B0B0E93" w14:textId="601F884D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 xml:space="preserve">Taylor </w:t>
            </w:r>
            <w:r w:rsidRPr="00E42621">
              <w:rPr>
                <w:rFonts w:eastAsia="__"/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[11]</w:t>
            </w:r>
          </w:p>
        </w:tc>
        <w:tc>
          <w:tcPr>
            <w:tcW w:w="600" w:type="dxa"/>
            <w:vMerge w:val="restart"/>
          </w:tcPr>
          <w:p w14:paraId="1BFACDE3" w14:textId="34BCE3DD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2009</w:t>
            </w:r>
          </w:p>
        </w:tc>
        <w:tc>
          <w:tcPr>
            <w:tcW w:w="2640" w:type="dxa"/>
          </w:tcPr>
          <w:p w14:paraId="7FB93AAD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Blackfriars, Ipswich, UK.</w:t>
            </w:r>
          </w:p>
        </w:tc>
        <w:tc>
          <w:tcPr>
            <w:tcW w:w="1440" w:type="dxa"/>
          </w:tcPr>
          <w:p w14:paraId="000D0E6A" w14:textId="77777777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13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>–16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</w:tcPr>
          <w:p w14:paraId="0FEEACE3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RLEP PCR, VNTR, SNP genotyping.</w:t>
            </w:r>
          </w:p>
        </w:tc>
      </w:tr>
      <w:tr w:rsidR="0078631C" w:rsidRPr="00E42621" w14:paraId="3AC46437" w14:textId="77777777" w:rsidTr="00E42621">
        <w:trPr>
          <w:jc w:val="center"/>
        </w:trPr>
        <w:tc>
          <w:tcPr>
            <w:tcW w:w="1920" w:type="dxa"/>
            <w:vMerge/>
          </w:tcPr>
          <w:p w14:paraId="7583A613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  <w:tc>
          <w:tcPr>
            <w:tcW w:w="600" w:type="dxa"/>
            <w:vMerge/>
          </w:tcPr>
          <w:p w14:paraId="56871A5E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  <w:tc>
          <w:tcPr>
            <w:tcW w:w="2640" w:type="dxa"/>
          </w:tcPr>
          <w:p w14:paraId="180B5E8B" w14:textId="77777777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Devkesken 6, Uzbekistan.</w:t>
            </w:r>
          </w:p>
        </w:tc>
        <w:tc>
          <w:tcPr>
            <w:tcW w:w="1440" w:type="dxa"/>
          </w:tcPr>
          <w:p w14:paraId="0736BE89" w14:textId="0E711F75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</w:t>
            </w:r>
            <w:r w:rsidRPr="00E42621">
              <w:rPr>
                <w:sz w:val="16"/>
                <w:szCs w:val="16"/>
                <w:vertAlign w:val="superscript"/>
              </w:rPr>
              <w:t>st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sz w:val="16"/>
                <w:szCs w:val="16"/>
              </w:rPr>
              <w:t>4</w:t>
            </w:r>
            <w:r w:rsidRPr="00E42621">
              <w:rPr>
                <w:sz w:val="16"/>
                <w:szCs w:val="16"/>
                <w:vertAlign w:val="superscript"/>
              </w:rPr>
              <w:t>th</w:t>
            </w:r>
            <w:r w:rsidRPr="00E42621">
              <w:rPr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</w:tcPr>
          <w:p w14:paraId="5A383E8C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As above, plus ML mycolic acids.</w:t>
            </w:r>
          </w:p>
        </w:tc>
      </w:tr>
      <w:tr w:rsidR="0078631C" w:rsidRPr="00E42621" w14:paraId="5B5FD752" w14:textId="77777777" w:rsidTr="00E42621">
        <w:trPr>
          <w:jc w:val="center"/>
        </w:trPr>
        <w:tc>
          <w:tcPr>
            <w:tcW w:w="1920" w:type="dxa"/>
            <w:vMerge w:val="restart"/>
          </w:tcPr>
          <w:p w14:paraId="50717288" w14:textId="773C696E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 xml:space="preserve">Watson </w:t>
            </w:r>
            <w:r w:rsidRPr="00E42621">
              <w:rPr>
                <w:rFonts w:eastAsia="__"/>
                <w:i/>
                <w:sz w:val="16"/>
                <w:szCs w:val="16"/>
              </w:rPr>
              <w:t>et al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 xml:space="preserve">. </w:t>
            </w:r>
            <w:r w:rsidRPr="00E42621">
              <w:rPr>
                <w:color w:val="000000" w:themeColor="text1"/>
                <w:sz w:val="16"/>
                <w:szCs w:val="16"/>
              </w:rPr>
              <w:t>[71]</w:t>
            </w:r>
          </w:p>
        </w:tc>
        <w:tc>
          <w:tcPr>
            <w:tcW w:w="600" w:type="dxa"/>
            <w:vMerge w:val="restart"/>
          </w:tcPr>
          <w:p w14:paraId="5CCB37B2" w14:textId="63A58656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2009</w:t>
            </w:r>
          </w:p>
        </w:tc>
        <w:tc>
          <w:tcPr>
            <w:tcW w:w="2640" w:type="dxa"/>
            <w:tcBorders>
              <w:bottom w:val="nil"/>
            </w:tcBorders>
          </w:tcPr>
          <w:p w14:paraId="7B2491D6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Radasinovci, Croatia.</w:t>
            </w:r>
          </w:p>
        </w:tc>
        <w:tc>
          <w:tcPr>
            <w:tcW w:w="1440" w:type="dxa"/>
            <w:tcBorders>
              <w:bottom w:val="nil"/>
            </w:tcBorders>
          </w:tcPr>
          <w:p w14:paraId="44FBA758" w14:textId="77777777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8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>–9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  <w:vMerge w:val="restart"/>
          </w:tcPr>
          <w:p w14:paraId="054FA454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RLEP, PCR, SNP genotyping.</w:t>
            </w:r>
          </w:p>
        </w:tc>
      </w:tr>
      <w:tr w:rsidR="0078631C" w:rsidRPr="00E42621" w14:paraId="6F4D484D" w14:textId="77777777" w:rsidTr="00E42621">
        <w:trPr>
          <w:jc w:val="center"/>
        </w:trPr>
        <w:tc>
          <w:tcPr>
            <w:tcW w:w="1920" w:type="dxa"/>
            <w:vMerge/>
          </w:tcPr>
          <w:p w14:paraId="06D45676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  <w:tc>
          <w:tcPr>
            <w:tcW w:w="600" w:type="dxa"/>
            <w:vMerge/>
          </w:tcPr>
          <w:p w14:paraId="1B058F09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  <w:tc>
          <w:tcPr>
            <w:tcW w:w="2640" w:type="dxa"/>
            <w:tcBorders>
              <w:top w:val="nil"/>
              <w:bottom w:val="nil"/>
            </w:tcBorders>
          </w:tcPr>
          <w:p w14:paraId="3F4D1F84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Odense,</w:t>
            </w:r>
            <w:r w:rsidRPr="00E42621">
              <w:rPr>
                <w:sz w:val="16"/>
                <w:szCs w:val="16"/>
              </w:rPr>
              <w:t xml:space="preserve"> </w:t>
            </w:r>
            <w:r w:rsidRPr="00E42621">
              <w:rPr>
                <w:rFonts w:eastAsia="__"/>
                <w:sz w:val="16"/>
                <w:szCs w:val="16"/>
              </w:rPr>
              <w:t xml:space="preserve">Denmark.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0CBEDD3A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13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>–16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  <w:vMerge/>
          </w:tcPr>
          <w:p w14:paraId="1139BE7C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</w:tr>
      <w:tr w:rsidR="0078631C" w:rsidRPr="00E42621" w14:paraId="4B221A50" w14:textId="77777777" w:rsidTr="00E42621">
        <w:trPr>
          <w:jc w:val="center"/>
        </w:trPr>
        <w:tc>
          <w:tcPr>
            <w:tcW w:w="1920" w:type="dxa"/>
            <w:vMerge/>
          </w:tcPr>
          <w:p w14:paraId="02DBA717" w14:textId="77777777" w:rsidR="0078631C" w:rsidRPr="00E42621" w:rsidRDefault="0078631C" w:rsidP="0078631C">
            <w:pPr>
              <w:pStyle w:val="MDPI42tablebody"/>
              <w:rPr>
                <w:bCs/>
                <w:sz w:val="16"/>
                <w:szCs w:val="16"/>
              </w:rPr>
            </w:pPr>
          </w:p>
        </w:tc>
        <w:tc>
          <w:tcPr>
            <w:tcW w:w="600" w:type="dxa"/>
            <w:vMerge/>
          </w:tcPr>
          <w:p w14:paraId="3FA5CD3C" w14:textId="77777777" w:rsidR="0078631C" w:rsidRPr="00E42621" w:rsidRDefault="0078631C" w:rsidP="0078631C">
            <w:pPr>
              <w:pStyle w:val="MDPI42tablebody"/>
              <w:rPr>
                <w:bCs/>
                <w:sz w:val="16"/>
                <w:szCs w:val="16"/>
              </w:rPr>
            </w:pPr>
          </w:p>
        </w:tc>
        <w:tc>
          <w:tcPr>
            <w:tcW w:w="2640" w:type="dxa"/>
            <w:tcBorders>
              <w:top w:val="nil"/>
            </w:tcBorders>
          </w:tcPr>
          <w:p w14:paraId="56BF5342" w14:textId="77777777" w:rsidR="0078631C" w:rsidRPr="00E42621" w:rsidRDefault="0078631C" w:rsidP="0078631C">
            <w:pPr>
              <w:pStyle w:val="MDPI42tablebody"/>
              <w:rPr>
                <w:rFonts w:eastAsia="__"/>
                <w:i/>
                <w:iCs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Norwich, UK</w:t>
            </w:r>
          </w:p>
        </w:tc>
        <w:tc>
          <w:tcPr>
            <w:tcW w:w="1440" w:type="dxa"/>
            <w:tcBorders>
              <w:top w:val="nil"/>
            </w:tcBorders>
          </w:tcPr>
          <w:p w14:paraId="04EA015E" w14:textId="77777777" w:rsidR="0078631C" w:rsidRPr="00E42621" w:rsidRDefault="0078631C" w:rsidP="0078631C">
            <w:pPr>
              <w:pStyle w:val="MDPI42tablebody"/>
              <w:rPr>
                <w:rFonts w:eastAsia="__"/>
                <w:i/>
                <w:iCs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10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>–11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  <w:vMerge/>
          </w:tcPr>
          <w:p w14:paraId="20432654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</w:tr>
      <w:tr w:rsidR="0078631C" w:rsidRPr="00E42621" w14:paraId="7C1F04D6" w14:textId="77777777" w:rsidTr="00E42621">
        <w:trPr>
          <w:jc w:val="center"/>
        </w:trPr>
        <w:tc>
          <w:tcPr>
            <w:tcW w:w="1920" w:type="dxa"/>
          </w:tcPr>
          <w:p w14:paraId="765858EF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 xml:space="preserve">Matheson </w:t>
            </w:r>
            <w:r w:rsidRPr="00E42621">
              <w:rPr>
                <w:rFonts w:eastAsia="__"/>
                <w:i/>
                <w:sz w:val="16"/>
                <w:szCs w:val="16"/>
              </w:rPr>
              <w:t xml:space="preserve">et al. </w:t>
            </w:r>
            <w:r w:rsidRPr="00E42621">
              <w:rPr>
                <w:color w:val="000000" w:themeColor="text1"/>
                <w:sz w:val="16"/>
                <w:szCs w:val="16"/>
              </w:rPr>
              <w:t>[53]</w:t>
            </w:r>
          </w:p>
        </w:tc>
        <w:tc>
          <w:tcPr>
            <w:tcW w:w="600" w:type="dxa"/>
          </w:tcPr>
          <w:p w14:paraId="3658BBEA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2009</w:t>
            </w:r>
          </w:p>
        </w:tc>
        <w:tc>
          <w:tcPr>
            <w:tcW w:w="2640" w:type="dxa"/>
          </w:tcPr>
          <w:p w14:paraId="052DD9DA" w14:textId="77777777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Akeldema, Himmon valley,</w:t>
            </w:r>
            <w:r w:rsidRPr="00E42621">
              <w:rPr>
                <w:sz w:val="16"/>
                <w:szCs w:val="16"/>
              </w:rPr>
              <w:t xml:space="preserve"> </w:t>
            </w:r>
            <w:r w:rsidRPr="00E42621">
              <w:rPr>
                <w:rFonts w:eastAsia="__"/>
                <w:sz w:val="16"/>
                <w:szCs w:val="16"/>
              </w:rPr>
              <w:t>Israel.</w:t>
            </w:r>
          </w:p>
        </w:tc>
        <w:tc>
          <w:tcPr>
            <w:tcW w:w="1440" w:type="dxa"/>
          </w:tcPr>
          <w:p w14:paraId="4B0B2B81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1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st</w:t>
            </w:r>
            <w:r w:rsidRPr="00E42621">
              <w:rPr>
                <w:rFonts w:eastAsia="__"/>
                <w:sz w:val="16"/>
                <w:szCs w:val="16"/>
              </w:rPr>
              <w:t xml:space="preserve"> cent. </w:t>
            </w:r>
          </w:p>
        </w:tc>
        <w:tc>
          <w:tcPr>
            <w:tcW w:w="3145" w:type="dxa"/>
          </w:tcPr>
          <w:p w14:paraId="0690CD42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PCR for multiple </w:t>
            </w:r>
            <w:r w:rsidRPr="00E42621">
              <w:rPr>
                <w:i/>
                <w:sz w:val="16"/>
                <w:szCs w:val="16"/>
              </w:rPr>
              <w:t>M. leprae,</w:t>
            </w:r>
            <w:r w:rsidRPr="00E42621">
              <w:rPr>
                <w:sz w:val="16"/>
                <w:szCs w:val="16"/>
              </w:rPr>
              <w:t xml:space="preserve"> </w:t>
            </w:r>
            <w:r w:rsidRPr="00E42621">
              <w:rPr>
                <w:i/>
                <w:sz w:val="16"/>
                <w:szCs w:val="16"/>
              </w:rPr>
              <w:t>M. tuberculosis</w:t>
            </w:r>
            <w:r w:rsidRPr="00E42621">
              <w:rPr>
                <w:sz w:val="16"/>
                <w:szCs w:val="16"/>
              </w:rPr>
              <w:t xml:space="preserve"> and human (mtDNA, amelogenin, and sex chromosome loci).</w:t>
            </w:r>
          </w:p>
        </w:tc>
      </w:tr>
      <w:tr w:rsidR="0078631C" w:rsidRPr="00E42621" w14:paraId="498F6323" w14:textId="77777777" w:rsidTr="00E42621">
        <w:trPr>
          <w:jc w:val="center"/>
        </w:trPr>
        <w:tc>
          <w:tcPr>
            <w:tcW w:w="1920" w:type="dxa"/>
          </w:tcPr>
          <w:p w14:paraId="4D0977DC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Monot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[18]</w:t>
            </w:r>
          </w:p>
        </w:tc>
        <w:tc>
          <w:tcPr>
            <w:tcW w:w="600" w:type="dxa"/>
          </w:tcPr>
          <w:p w14:paraId="7F47FEF8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2009</w:t>
            </w:r>
          </w:p>
        </w:tc>
        <w:tc>
          <w:tcPr>
            <w:tcW w:w="2640" w:type="dxa"/>
          </w:tcPr>
          <w:p w14:paraId="080D7E50" w14:textId="77777777" w:rsidR="0078631C" w:rsidRPr="00E42621" w:rsidRDefault="0078631C" w:rsidP="0078631C">
            <w:pPr>
              <w:pStyle w:val="MDPI42tablebody"/>
              <w:rPr>
                <w:rFonts w:eastAsia="__"/>
                <w:color w:val="000000" w:themeColor="text1"/>
                <w:sz w:val="16"/>
                <w:szCs w:val="16"/>
              </w:rPr>
            </w:pP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Dakhleh Oasis, Egypt.</w:t>
            </w:r>
          </w:p>
          <w:p w14:paraId="08B36D40" w14:textId="77777777" w:rsidR="0078631C" w:rsidRPr="00E42621" w:rsidRDefault="0078631C" w:rsidP="0078631C">
            <w:pPr>
              <w:pStyle w:val="MDPI42tablebody"/>
              <w:rPr>
                <w:rFonts w:eastAsia="__"/>
                <w:color w:val="000000" w:themeColor="text1"/>
                <w:sz w:val="16"/>
                <w:szCs w:val="16"/>
              </w:rPr>
            </w:pP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Ipswich, UK.</w:t>
            </w:r>
          </w:p>
          <w:p w14:paraId="6672EDD7" w14:textId="77777777" w:rsidR="0078631C" w:rsidRPr="00E42621" w:rsidRDefault="0078631C" w:rsidP="0078631C">
            <w:pPr>
              <w:pStyle w:val="MDPI42tablebody"/>
              <w:rPr>
                <w:rFonts w:eastAsia="__"/>
                <w:color w:val="000000" w:themeColor="text1"/>
                <w:sz w:val="16"/>
                <w:szCs w:val="16"/>
              </w:rPr>
            </w:pP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Denmark.</w:t>
            </w:r>
          </w:p>
          <w:p w14:paraId="621B36C8" w14:textId="77777777" w:rsidR="0078631C" w:rsidRPr="00E42621" w:rsidRDefault="0078631C" w:rsidP="0078631C">
            <w:pPr>
              <w:pStyle w:val="MDPI42tablebody"/>
              <w:rPr>
                <w:rFonts w:eastAsia="__"/>
                <w:color w:val="000000" w:themeColor="text1"/>
                <w:sz w:val="16"/>
                <w:szCs w:val="16"/>
              </w:rPr>
            </w:pP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Turkey.</w:t>
            </w:r>
          </w:p>
          <w:p w14:paraId="49118327" w14:textId="77777777" w:rsidR="0078631C" w:rsidRPr="00E42621" w:rsidRDefault="0078631C" w:rsidP="0078631C">
            <w:pPr>
              <w:pStyle w:val="MDPI42tablebody"/>
              <w:rPr>
                <w:rFonts w:eastAsia="__"/>
                <w:color w:val="000000" w:themeColor="text1"/>
                <w:sz w:val="16"/>
                <w:szCs w:val="16"/>
              </w:rPr>
            </w:pP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Hungary.</w:t>
            </w:r>
          </w:p>
          <w:p w14:paraId="3FE1499B" w14:textId="77777777" w:rsidR="0078631C" w:rsidRPr="00E42621" w:rsidRDefault="0078631C" w:rsidP="0078631C">
            <w:pPr>
              <w:pStyle w:val="MDPI42tablebody"/>
              <w:rPr>
                <w:rFonts w:eastAsia="__"/>
                <w:color w:val="000000" w:themeColor="text1"/>
                <w:sz w:val="16"/>
                <w:szCs w:val="16"/>
              </w:rPr>
            </w:pP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Hungary.</w:t>
            </w:r>
          </w:p>
          <w:p w14:paraId="40D1A25D" w14:textId="77777777" w:rsidR="0078631C" w:rsidRPr="00E42621" w:rsidRDefault="0078631C" w:rsidP="0078631C">
            <w:pPr>
              <w:pStyle w:val="MDPI42tablebody"/>
              <w:rPr>
                <w:rFonts w:eastAsia="__"/>
                <w:color w:val="000000" w:themeColor="text1"/>
                <w:sz w:val="16"/>
                <w:szCs w:val="16"/>
              </w:rPr>
            </w:pP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Croatia.</w:t>
            </w:r>
          </w:p>
        </w:tc>
        <w:tc>
          <w:tcPr>
            <w:tcW w:w="1440" w:type="dxa"/>
          </w:tcPr>
          <w:p w14:paraId="75A5BA42" w14:textId="1B7EA8EC" w:rsidR="0078631C" w:rsidRPr="00E42621" w:rsidRDefault="0078631C" w:rsidP="0078631C">
            <w:pPr>
              <w:pStyle w:val="MDPI42tablebody"/>
              <w:rPr>
                <w:rFonts w:eastAsia="__"/>
                <w:color w:val="000000" w:themeColor="text1"/>
                <w:sz w:val="16"/>
                <w:szCs w:val="16"/>
              </w:rPr>
            </w:pP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4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  <w:vertAlign w:val="superscript"/>
              </w:rPr>
              <w:t xml:space="preserve">th 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5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 xml:space="preserve"> cent.</w:t>
            </w:r>
          </w:p>
          <w:p w14:paraId="71E77248" w14:textId="6AFC21B2" w:rsidR="0078631C" w:rsidRPr="00E42621" w:rsidRDefault="0078631C" w:rsidP="0078631C">
            <w:pPr>
              <w:pStyle w:val="MDPI42tablebody"/>
              <w:rPr>
                <w:rFonts w:eastAsia="__"/>
                <w:color w:val="000000" w:themeColor="text1"/>
                <w:sz w:val="16"/>
                <w:szCs w:val="16"/>
              </w:rPr>
            </w:pP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13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16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 xml:space="preserve"> cent.</w:t>
            </w:r>
          </w:p>
          <w:p w14:paraId="57181B2E" w14:textId="5AB9FFBE" w:rsidR="0078631C" w:rsidRPr="00E42621" w:rsidRDefault="0078631C" w:rsidP="0078631C">
            <w:pPr>
              <w:pStyle w:val="MDPI42tablebody"/>
              <w:rPr>
                <w:rFonts w:eastAsia="__"/>
                <w:color w:val="000000" w:themeColor="text1"/>
                <w:sz w:val="16"/>
                <w:szCs w:val="16"/>
              </w:rPr>
            </w:pP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13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16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  <w:vertAlign w:val="superscript"/>
              </w:rPr>
              <w:t xml:space="preserve">th 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cent.</w:t>
            </w:r>
          </w:p>
          <w:p w14:paraId="52D7AA9F" w14:textId="150DCE05" w:rsidR="0078631C" w:rsidRPr="00E42621" w:rsidRDefault="0078631C" w:rsidP="0078631C">
            <w:pPr>
              <w:pStyle w:val="MDPI42tablebody"/>
              <w:rPr>
                <w:rFonts w:eastAsia="__"/>
                <w:color w:val="000000" w:themeColor="text1"/>
                <w:sz w:val="16"/>
                <w:szCs w:val="16"/>
              </w:rPr>
            </w:pP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8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9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  <w:vertAlign w:val="superscript"/>
              </w:rPr>
              <w:t xml:space="preserve">th 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cent.</w:t>
            </w:r>
          </w:p>
          <w:p w14:paraId="36B979B8" w14:textId="77777777" w:rsidR="0078631C" w:rsidRPr="00E42621" w:rsidRDefault="0078631C" w:rsidP="0078631C">
            <w:pPr>
              <w:pStyle w:val="MDPI42tablebody"/>
              <w:rPr>
                <w:rFonts w:eastAsia="__"/>
                <w:color w:val="000000" w:themeColor="text1"/>
                <w:sz w:val="16"/>
                <w:szCs w:val="16"/>
              </w:rPr>
            </w:pP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7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  <w:vertAlign w:val="superscript"/>
              </w:rPr>
              <w:t xml:space="preserve">th 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cent.</w:t>
            </w:r>
          </w:p>
          <w:p w14:paraId="047F472A" w14:textId="64B5D4A7" w:rsidR="0078631C" w:rsidRPr="00E42621" w:rsidRDefault="0078631C" w:rsidP="0078631C">
            <w:pPr>
              <w:pStyle w:val="MDPI42tablebody"/>
              <w:rPr>
                <w:rFonts w:eastAsia="__"/>
                <w:color w:val="000000" w:themeColor="text1"/>
                <w:sz w:val="16"/>
                <w:szCs w:val="16"/>
              </w:rPr>
            </w:pP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10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11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  <w:vertAlign w:val="superscript"/>
              </w:rPr>
              <w:t xml:space="preserve">th 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cent.</w:t>
            </w:r>
          </w:p>
          <w:p w14:paraId="21D9B608" w14:textId="5EE9B514" w:rsidR="0078631C" w:rsidRPr="00E42621" w:rsidRDefault="0078631C" w:rsidP="0078631C">
            <w:pPr>
              <w:pStyle w:val="MDPI42tablebody"/>
              <w:rPr>
                <w:color w:val="000000" w:themeColor="text1"/>
                <w:sz w:val="16"/>
                <w:szCs w:val="16"/>
              </w:rPr>
            </w:pP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8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9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</w:tcPr>
          <w:p w14:paraId="5796A6F1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SNP genotyping.</w:t>
            </w:r>
          </w:p>
        </w:tc>
      </w:tr>
      <w:tr w:rsidR="0078631C" w:rsidRPr="00E42621" w14:paraId="3669E516" w14:textId="77777777" w:rsidTr="00E42621">
        <w:trPr>
          <w:jc w:val="center"/>
        </w:trPr>
        <w:tc>
          <w:tcPr>
            <w:tcW w:w="1920" w:type="dxa"/>
          </w:tcPr>
          <w:p w14:paraId="1CDB0BA9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 xml:space="preserve">Suzuki </w:t>
            </w:r>
            <w:r w:rsidRPr="00E42621">
              <w:rPr>
                <w:rFonts w:eastAsia="__"/>
                <w:i/>
                <w:color w:val="000000" w:themeColor="text1"/>
                <w:sz w:val="16"/>
                <w:szCs w:val="16"/>
              </w:rPr>
              <w:t xml:space="preserve">et al. </w:t>
            </w:r>
            <w:r w:rsidRPr="00E42621">
              <w:rPr>
                <w:color w:val="000000" w:themeColor="text1"/>
                <w:sz w:val="16"/>
                <w:szCs w:val="16"/>
              </w:rPr>
              <w:t>[72]</w:t>
            </w:r>
          </w:p>
        </w:tc>
        <w:tc>
          <w:tcPr>
            <w:tcW w:w="600" w:type="dxa"/>
          </w:tcPr>
          <w:p w14:paraId="1A5B12FC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2010</w:t>
            </w:r>
          </w:p>
        </w:tc>
        <w:tc>
          <w:tcPr>
            <w:tcW w:w="2640" w:type="dxa"/>
          </w:tcPr>
          <w:p w14:paraId="32F4170D" w14:textId="77777777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Aomori, Japan.</w:t>
            </w:r>
          </w:p>
        </w:tc>
        <w:tc>
          <w:tcPr>
            <w:tcW w:w="1440" w:type="dxa"/>
          </w:tcPr>
          <w:p w14:paraId="02826472" w14:textId="4DB7BFFB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8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>–20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</w:tcPr>
          <w:p w14:paraId="5F540C54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WGA-PCR plus SNP genotyping.</w:t>
            </w:r>
          </w:p>
        </w:tc>
      </w:tr>
      <w:tr w:rsidR="0078631C" w:rsidRPr="00E42621" w14:paraId="2BA17D17" w14:textId="77777777" w:rsidTr="00E42621">
        <w:trPr>
          <w:jc w:val="center"/>
        </w:trPr>
        <w:tc>
          <w:tcPr>
            <w:tcW w:w="1920" w:type="dxa"/>
            <w:vMerge w:val="restart"/>
          </w:tcPr>
          <w:p w14:paraId="17863D0F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Taylor &amp; Donoghue [20]</w:t>
            </w:r>
          </w:p>
        </w:tc>
        <w:tc>
          <w:tcPr>
            <w:tcW w:w="600" w:type="dxa"/>
            <w:vMerge w:val="restart"/>
          </w:tcPr>
          <w:p w14:paraId="3FB6B0B9" w14:textId="0703EA18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2011</w:t>
            </w:r>
          </w:p>
        </w:tc>
        <w:tc>
          <w:tcPr>
            <w:tcW w:w="2640" w:type="dxa"/>
            <w:tcBorders>
              <w:bottom w:val="nil"/>
            </w:tcBorders>
          </w:tcPr>
          <w:p w14:paraId="5EA69002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Wharram Percy, Yorkshire, UK.</w:t>
            </w:r>
          </w:p>
        </w:tc>
        <w:tc>
          <w:tcPr>
            <w:tcW w:w="1440" w:type="dxa"/>
            <w:tcBorders>
              <w:bottom w:val="nil"/>
            </w:tcBorders>
          </w:tcPr>
          <w:p w14:paraId="36EF7EA9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10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>–12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 xml:space="preserve"> </w:t>
            </w:r>
            <w:r w:rsidRPr="00E42621">
              <w:rPr>
                <w:sz w:val="16"/>
                <w:szCs w:val="16"/>
              </w:rPr>
              <w:t>cent.</w:t>
            </w:r>
          </w:p>
        </w:tc>
        <w:tc>
          <w:tcPr>
            <w:tcW w:w="3145" w:type="dxa"/>
            <w:vMerge w:val="restart"/>
          </w:tcPr>
          <w:p w14:paraId="06D16F24" w14:textId="756B4988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VNTR genotyping of 3 loci (99 -131 bp).</w:t>
            </w:r>
          </w:p>
        </w:tc>
      </w:tr>
      <w:tr w:rsidR="0078631C" w:rsidRPr="00E42621" w14:paraId="6653B96D" w14:textId="77777777" w:rsidTr="00E42621">
        <w:trPr>
          <w:jc w:val="center"/>
        </w:trPr>
        <w:tc>
          <w:tcPr>
            <w:tcW w:w="1920" w:type="dxa"/>
            <w:vMerge/>
          </w:tcPr>
          <w:p w14:paraId="6D4899FE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  <w:tc>
          <w:tcPr>
            <w:tcW w:w="600" w:type="dxa"/>
            <w:vMerge/>
          </w:tcPr>
          <w:p w14:paraId="15489FC9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  <w:tc>
          <w:tcPr>
            <w:tcW w:w="2640" w:type="dxa"/>
            <w:tcBorders>
              <w:top w:val="nil"/>
              <w:bottom w:val="nil"/>
            </w:tcBorders>
          </w:tcPr>
          <w:p w14:paraId="1E2694E6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Blackfriars, Ipswich, UK.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110C6177" w14:textId="58F51872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13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>–16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  <w:vMerge/>
          </w:tcPr>
          <w:p w14:paraId="2303DD76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</w:tr>
      <w:tr w:rsidR="0078631C" w:rsidRPr="00E42621" w14:paraId="2D2E40C0" w14:textId="77777777" w:rsidTr="00E42621">
        <w:trPr>
          <w:jc w:val="center"/>
        </w:trPr>
        <w:tc>
          <w:tcPr>
            <w:tcW w:w="1920" w:type="dxa"/>
            <w:vMerge/>
          </w:tcPr>
          <w:p w14:paraId="34FD8854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  <w:tc>
          <w:tcPr>
            <w:tcW w:w="600" w:type="dxa"/>
            <w:vMerge/>
          </w:tcPr>
          <w:p w14:paraId="7D63D069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  <w:tc>
          <w:tcPr>
            <w:tcW w:w="2640" w:type="dxa"/>
            <w:tcBorders>
              <w:top w:val="nil"/>
              <w:bottom w:val="nil"/>
            </w:tcBorders>
          </w:tcPr>
          <w:p w14:paraId="793F3A70" w14:textId="77777777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 xml:space="preserve">Turkey.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09B1C2EB" w14:textId="42107CB1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8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rFonts w:eastAsia="__"/>
                <w:sz w:val="16"/>
                <w:szCs w:val="16"/>
              </w:rPr>
              <w:t>9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  <w:vMerge/>
          </w:tcPr>
          <w:p w14:paraId="038F57F7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</w:tr>
      <w:tr w:rsidR="0078631C" w:rsidRPr="00E42621" w14:paraId="273CB3BB" w14:textId="77777777" w:rsidTr="00E42621">
        <w:trPr>
          <w:jc w:val="center"/>
        </w:trPr>
        <w:tc>
          <w:tcPr>
            <w:tcW w:w="1920" w:type="dxa"/>
            <w:vMerge/>
          </w:tcPr>
          <w:p w14:paraId="6276CB0F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  <w:tc>
          <w:tcPr>
            <w:tcW w:w="600" w:type="dxa"/>
            <w:vMerge/>
          </w:tcPr>
          <w:p w14:paraId="0258D8F7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  <w:tc>
          <w:tcPr>
            <w:tcW w:w="2640" w:type="dxa"/>
            <w:tcBorders>
              <w:top w:val="nil"/>
              <w:bottom w:val="nil"/>
            </w:tcBorders>
          </w:tcPr>
          <w:p w14:paraId="25883F65" w14:textId="77777777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Prague, Czech Republic.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76F4B9FE" w14:textId="77777777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9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  <w:vMerge/>
          </w:tcPr>
          <w:p w14:paraId="25902DE0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</w:tr>
      <w:tr w:rsidR="0078631C" w:rsidRPr="00E42621" w14:paraId="5EECBFA2" w14:textId="77777777" w:rsidTr="00E42621">
        <w:trPr>
          <w:jc w:val="center"/>
        </w:trPr>
        <w:tc>
          <w:tcPr>
            <w:tcW w:w="1920" w:type="dxa"/>
            <w:vMerge/>
          </w:tcPr>
          <w:p w14:paraId="5EC7E01A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  <w:tc>
          <w:tcPr>
            <w:tcW w:w="600" w:type="dxa"/>
            <w:vMerge/>
          </w:tcPr>
          <w:p w14:paraId="34ED371D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  <w:tc>
          <w:tcPr>
            <w:tcW w:w="2640" w:type="dxa"/>
            <w:tcBorders>
              <w:top w:val="nil"/>
              <w:bottom w:val="nil"/>
            </w:tcBorders>
          </w:tcPr>
          <w:p w14:paraId="0B681C12" w14:textId="77777777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 xml:space="preserve">Hungary.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34098B6C" w14:textId="77777777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7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  <w:vMerge/>
          </w:tcPr>
          <w:p w14:paraId="6D368081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</w:tr>
      <w:tr w:rsidR="0078631C" w:rsidRPr="00E42621" w14:paraId="631E3DA3" w14:textId="77777777" w:rsidTr="00E42621">
        <w:trPr>
          <w:jc w:val="center"/>
        </w:trPr>
        <w:tc>
          <w:tcPr>
            <w:tcW w:w="1920" w:type="dxa"/>
            <w:vMerge/>
          </w:tcPr>
          <w:p w14:paraId="3B80A3E9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  <w:tc>
          <w:tcPr>
            <w:tcW w:w="600" w:type="dxa"/>
            <w:vMerge/>
          </w:tcPr>
          <w:p w14:paraId="511CF75D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  <w:tc>
          <w:tcPr>
            <w:tcW w:w="2640" w:type="dxa"/>
            <w:tcBorders>
              <w:top w:val="nil"/>
              <w:bottom w:val="nil"/>
            </w:tcBorders>
          </w:tcPr>
          <w:p w14:paraId="5F4A7CD4" w14:textId="77777777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Hungary.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47A3CD3F" w14:textId="77777777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10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  <w:vMerge/>
          </w:tcPr>
          <w:p w14:paraId="7205C9DE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</w:tr>
      <w:tr w:rsidR="0078631C" w:rsidRPr="00E42621" w14:paraId="2DD5055C" w14:textId="77777777" w:rsidTr="00E42621">
        <w:trPr>
          <w:jc w:val="center"/>
        </w:trPr>
        <w:tc>
          <w:tcPr>
            <w:tcW w:w="1920" w:type="dxa"/>
            <w:vMerge/>
          </w:tcPr>
          <w:p w14:paraId="1A2F76F3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  <w:tc>
          <w:tcPr>
            <w:tcW w:w="600" w:type="dxa"/>
            <w:vMerge/>
          </w:tcPr>
          <w:p w14:paraId="29F30EDD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  <w:tc>
          <w:tcPr>
            <w:tcW w:w="2640" w:type="dxa"/>
            <w:tcBorders>
              <w:top w:val="nil"/>
            </w:tcBorders>
          </w:tcPr>
          <w:p w14:paraId="6C8DEBCE" w14:textId="77777777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Hungary.</w:t>
            </w:r>
          </w:p>
        </w:tc>
        <w:tc>
          <w:tcPr>
            <w:tcW w:w="1440" w:type="dxa"/>
            <w:tcBorders>
              <w:top w:val="nil"/>
            </w:tcBorders>
          </w:tcPr>
          <w:p w14:paraId="1B9C2E88" w14:textId="77777777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11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  <w:vMerge/>
          </w:tcPr>
          <w:p w14:paraId="51B1D213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</w:tr>
      <w:tr w:rsidR="0078631C" w:rsidRPr="00E42621" w14:paraId="666DEF85" w14:textId="77777777" w:rsidTr="00E42621">
        <w:trPr>
          <w:jc w:val="center"/>
        </w:trPr>
        <w:tc>
          <w:tcPr>
            <w:tcW w:w="1920" w:type="dxa"/>
          </w:tcPr>
          <w:p w14:paraId="603B67D2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Minnikin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[12]</w:t>
            </w:r>
          </w:p>
        </w:tc>
        <w:tc>
          <w:tcPr>
            <w:tcW w:w="600" w:type="dxa"/>
          </w:tcPr>
          <w:p w14:paraId="620AD57A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2011</w:t>
            </w:r>
          </w:p>
        </w:tc>
        <w:tc>
          <w:tcPr>
            <w:tcW w:w="2640" w:type="dxa"/>
          </w:tcPr>
          <w:p w14:paraId="54ACA2A1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Hungary.</w:t>
            </w:r>
          </w:p>
          <w:p w14:paraId="7DE7D73F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Turkey.</w:t>
            </w:r>
          </w:p>
          <w:p w14:paraId="42398725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Sweden.</w:t>
            </w:r>
          </w:p>
          <w:p w14:paraId="340268A4" w14:textId="77777777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UK.</w:t>
            </w:r>
          </w:p>
        </w:tc>
        <w:tc>
          <w:tcPr>
            <w:tcW w:w="1440" w:type="dxa"/>
          </w:tcPr>
          <w:p w14:paraId="5B751905" w14:textId="4F60C099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7</w:t>
            </w:r>
            <w:r w:rsidRPr="00E42621">
              <w:rPr>
                <w:sz w:val="16"/>
                <w:szCs w:val="16"/>
                <w:vertAlign w:val="superscript"/>
              </w:rPr>
              <w:t>th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sz w:val="16"/>
                <w:szCs w:val="16"/>
              </w:rPr>
              <w:t>15</w:t>
            </w:r>
            <w:r w:rsidRPr="00E42621">
              <w:rPr>
                <w:sz w:val="16"/>
                <w:szCs w:val="16"/>
                <w:vertAlign w:val="superscript"/>
              </w:rPr>
              <w:t>th</w:t>
            </w:r>
            <w:r w:rsidRPr="00E42621">
              <w:rPr>
                <w:sz w:val="16"/>
                <w:szCs w:val="16"/>
              </w:rPr>
              <w:t xml:space="preserve"> cent.</w:t>
            </w:r>
          </w:p>
          <w:p w14:paraId="364DAC8F" w14:textId="2CADE6C4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8</w:t>
            </w:r>
            <w:r w:rsidRPr="00E42621">
              <w:rPr>
                <w:sz w:val="16"/>
                <w:szCs w:val="16"/>
                <w:vertAlign w:val="superscript"/>
              </w:rPr>
              <w:t>th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sz w:val="16"/>
                <w:szCs w:val="16"/>
              </w:rPr>
              <w:t>9</w:t>
            </w:r>
            <w:r w:rsidRPr="00E42621">
              <w:rPr>
                <w:sz w:val="16"/>
                <w:szCs w:val="16"/>
                <w:vertAlign w:val="superscript"/>
              </w:rPr>
              <w:t>th</w:t>
            </w:r>
            <w:r w:rsidRPr="00E42621">
              <w:rPr>
                <w:sz w:val="16"/>
                <w:szCs w:val="16"/>
              </w:rPr>
              <w:t xml:space="preserve"> cent.</w:t>
            </w:r>
          </w:p>
          <w:p w14:paraId="5CE1B853" w14:textId="48E9BA0F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10</w:t>
            </w:r>
            <w:r w:rsidRPr="00E42621">
              <w:rPr>
                <w:sz w:val="16"/>
                <w:szCs w:val="16"/>
                <w:vertAlign w:val="superscript"/>
              </w:rPr>
              <w:t>th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sz w:val="16"/>
                <w:szCs w:val="16"/>
              </w:rPr>
              <w:t>13</w:t>
            </w:r>
            <w:r w:rsidRPr="00E42621">
              <w:rPr>
                <w:sz w:val="16"/>
                <w:szCs w:val="16"/>
                <w:vertAlign w:val="superscript"/>
              </w:rPr>
              <w:t>th</w:t>
            </w:r>
            <w:r w:rsidRPr="00E42621">
              <w:rPr>
                <w:sz w:val="16"/>
                <w:szCs w:val="16"/>
              </w:rPr>
              <w:t xml:space="preserve"> cent.</w:t>
            </w:r>
          </w:p>
          <w:p w14:paraId="5A6921D7" w14:textId="77777777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19</w:t>
            </w:r>
            <w:r w:rsidRPr="00E42621">
              <w:rPr>
                <w:sz w:val="16"/>
                <w:szCs w:val="16"/>
                <w:vertAlign w:val="superscript"/>
              </w:rPr>
              <w:t>th</w:t>
            </w:r>
            <w:r w:rsidRPr="00E42621">
              <w:rPr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</w:tcPr>
          <w:p w14:paraId="0E441F35" w14:textId="77777777" w:rsidR="0078631C" w:rsidRPr="00E42621" w:rsidRDefault="0078631C" w:rsidP="0078631C">
            <w:pPr>
              <w:pStyle w:val="MDPI42tablebody"/>
              <w:rPr>
                <w:color w:val="FF0000"/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MTB and ML mycolic acid lipid biomarkers in residues after DNA extraction.</w:t>
            </w:r>
          </w:p>
        </w:tc>
      </w:tr>
      <w:tr w:rsidR="0078631C" w:rsidRPr="00E42621" w14:paraId="2F6FA401" w14:textId="77777777" w:rsidTr="00E42621">
        <w:trPr>
          <w:jc w:val="center"/>
        </w:trPr>
        <w:tc>
          <w:tcPr>
            <w:tcW w:w="1920" w:type="dxa"/>
            <w:tcBorders>
              <w:bottom w:val="single" w:sz="4" w:space="0" w:color="auto"/>
            </w:tcBorders>
          </w:tcPr>
          <w:p w14:paraId="3E549254" w14:textId="2FF0E124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 xml:space="preserve">Lee </w:t>
            </w:r>
            <w:r w:rsidRPr="00E42621">
              <w:rPr>
                <w:i/>
                <w:sz w:val="16"/>
                <w:szCs w:val="16"/>
              </w:rPr>
              <w:t xml:space="preserve">et al. </w:t>
            </w:r>
            <w:r w:rsidRPr="00E42621">
              <w:rPr>
                <w:sz w:val="16"/>
                <w:szCs w:val="16"/>
              </w:rPr>
              <w:t>[13]</w:t>
            </w:r>
          </w:p>
        </w:tc>
        <w:tc>
          <w:tcPr>
            <w:tcW w:w="600" w:type="dxa"/>
            <w:tcBorders>
              <w:bottom w:val="single" w:sz="4" w:space="0" w:color="auto"/>
            </w:tcBorders>
          </w:tcPr>
          <w:p w14:paraId="4D7E6F57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color w:val="000000" w:themeColor="text1"/>
                <w:sz w:val="16"/>
                <w:szCs w:val="16"/>
              </w:rPr>
              <w:t>2012</w:t>
            </w:r>
          </w:p>
        </w:tc>
        <w:tc>
          <w:tcPr>
            <w:tcW w:w="2640" w:type="dxa"/>
            <w:tcBorders>
              <w:bottom w:val="single" w:sz="4" w:space="0" w:color="auto"/>
            </w:tcBorders>
          </w:tcPr>
          <w:p w14:paraId="068239BF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 xml:space="preserve">Kiskundorozsma-Daruhalom </w:t>
            </w:r>
            <w:r w:rsidRPr="00E42621">
              <w:rPr>
                <w:sz w:val="16"/>
                <w:szCs w:val="16"/>
              </w:rPr>
              <w:t>dűlő II,</w:t>
            </w:r>
            <w:r w:rsidRPr="00E42621">
              <w:rPr>
                <w:rFonts w:eastAsia="__"/>
                <w:sz w:val="16"/>
                <w:szCs w:val="16"/>
              </w:rPr>
              <w:t xml:space="preserve"> Szeged, Hungary.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616BA992" w14:textId="6ADF7DDD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7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 xml:space="preserve"> cent. </w:t>
            </w:r>
          </w:p>
        </w:tc>
        <w:tc>
          <w:tcPr>
            <w:tcW w:w="3145" w:type="dxa"/>
            <w:tcBorders>
              <w:bottom w:val="single" w:sz="4" w:space="0" w:color="auto"/>
            </w:tcBorders>
          </w:tcPr>
          <w:p w14:paraId="7A5524BF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Mycolic and mycocerosic acids confirm TB/ML co-infection.</w:t>
            </w:r>
          </w:p>
        </w:tc>
      </w:tr>
      <w:tr w:rsidR="0078631C" w:rsidRPr="00E42621" w14:paraId="045E23FA" w14:textId="77777777" w:rsidTr="00E42621">
        <w:trPr>
          <w:jc w:val="center"/>
        </w:trPr>
        <w:tc>
          <w:tcPr>
            <w:tcW w:w="1920" w:type="dxa"/>
            <w:tcBorders>
              <w:bottom w:val="single" w:sz="4" w:space="0" w:color="auto"/>
            </w:tcBorders>
          </w:tcPr>
          <w:p w14:paraId="6394E00B" w14:textId="46F9E9EF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 xml:space="preserve">Taylor </w:t>
            </w:r>
            <w:r w:rsidRPr="00E42621">
              <w:rPr>
                <w:rFonts w:eastAsia="__"/>
                <w:i/>
                <w:sz w:val="16"/>
                <w:szCs w:val="16"/>
              </w:rPr>
              <w:t xml:space="preserve">et al. </w:t>
            </w:r>
            <w:r w:rsidRPr="00E42621">
              <w:rPr>
                <w:color w:val="000000" w:themeColor="text1"/>
                <w:sz w:val="16"/>
                <w:szCs w:val="16"/>
              </w:rPr>
              <w:t>[38]</w:t>
            </w:r>
          </w:p>
        </w:tc>
        <w:tc>
          <w:tcPr>
            <w:tcW w:w="600" w:type="dxa"/>
            <w:tcBorders>
              <w:bottom w:val="single" w:sz="4" w:space="0" w:color="auto"/>
            </w:tcBorders>
          </w:tcPr>
          <w:p w14:paraId="6163F543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2013</w:t>
            </w:r>
          </w:p>
        </w:tc>
        <w:tc>
          <w:tcPr>
            <w:tcW w:w="2640" w:type="dxa"/>
            <w:tcBorders>
              <w:bottom w:val="single" w:sz="4" w:space="0" w:color="auto"/>
            </w:tcBorders>
          </w:tcPr>
          <w:p w14:paraId="52C5016D" w14:textId="77777777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Winchester, UK.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8A364C5" w14:textId="15048E9B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9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>–13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  <w:tcBorders>
              <w:bottom w:val="single" w:sz="4" w:space="0" w:color="auto"/>
            </w:tcBorders>
          </w:tcPr>
          <w:p w14:paraId="2F5DC218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Screening (RLEP / 18-kDa PCR). SNP genotyping.</w:t>
            </w:r>
          </w:p>
          <w:p w14:paraId="3AEBD52E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ML mycolic acids.</w:t>
            </w:r>
          </w:p>
        </w:tc>
      </w:tr>
      <w:tr w:rsidR="0078631C" w:rsidRPr="00E42621" w14:paraId="123F0BBE" w14:textId="77777777" w:rsidTr="00E42621">
        <w:trPr>
          <w:jc w:val="center"/>
        </w:trPr>
        <w:tc>
          <w:tcPr>
            <w:tcW w:w="1920" w:type="dxa"/>
            <w:vMerge w:val="restart"/>
            <w:tcBorders>
              <w:top w:val="single" w:sz="4" w:space="0" w:color="auto"/>
            </w:tcBorders>
          </w:tcPr>
          <w:p w14:paraId="2A96CE44" w14:textId="77777777" w:rsidR="0078631C" w:rsidRPr="00E42621" w:rsidRDefault="0078631C" w:rsidP="0078631C">
            <w:pPr>
              <w:pStyle w:val="MDPI42tablebody"/>
              <w:rPr>
                <w:rFonts w:eastAsia="__"/>
                <w:color w:val="000000" w:themeColor="text1"/>
                <w:sz w:val="16"/>
                <w:szCs w:val="16"/>
              </w:rPr>
            </w:pP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Schuenemann</w:t>
            </w:r>
          </w:p>
          <w:p w14:paraId="54777D51" w14:textId="7C905714" w:rsidR="0078631C" w:rsidRPr="00E42621" w:rsidRDefault="0078631C" w:rsidP="0078631C">
            <w:pPr>
              <w:pStyle w:val="MDPI42tablebody"/>
              <w:rPr>
                <w:i/>
                <w:color w:val="000000" w:themeColor="text1"/>
                <w:sz w:val="16"/>
                <w:szCs w:val="16"/>
              </w:rPr>
            </w:pPr>
            <w:r w:rsidRPr="00E42621">
              <w:rPr>
                <w:rFonts w:eastAsia="__"/>
                <w:i/>
                <w:color w:val="000000" w:themeColor="text1"/>
                <w:sz w:val="16"/>
                <w:szCs w:val="16"/>
              </w:rPr>
              <w:t xml:space="preserve">et al. </w:t>
            </w:r>
            <w:r w:rsidRPr="00E42621">
              <w:rPr>
                <w:color w:val="000000" w:themeColor="text1"/>
                <w:sz w:val="16"/>
                <w:szCs w:val="16"/>
              </w:rPr>
              <w:t>[39]</w:t>
            </w:r>
            <w:r w:rsidRPr="00E42621">
              <w:rPr>
                <w:rFonts w:eastAsia="__"/>
                <w:i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</w:tcBorders>
          </w:tcPr>
          <w:p w14:paraId="761501E3" w14:textId="486991A0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2013</w:t>
            </w:r>
          </w:p>
        </w:tc>
        <w:tc>
          <w:tcPr>
            <w:tcW w:w="2640" w:type="dxa"/>
            <w:tcBorders>
              <w:top w:val="single" w:sz="4" w:space="0" w:color="auto"/>
              <w:bottom w:val="nil"/>
            </w:tcBorders>
          </w:tcPr>
          <w:p w14:paraId="1EF66005" w14:textId="77777777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Winchester, UK.</w:t>
            </w:r>
          </w:p>
        </w:tc>
        <w:tc>
          <w:tcPr>
            <w:tcW w:w="1440" w:type="dxa"/>
            <w:tcBorders>
              <w:top w:val="single" w:sz="4" w:space="0" w:color="auto"/>
              <w:bottom w:val="nil"/>
            </w:tcBorders>
          </w:tcPr>
          <w:p w14:paraId="6CCE71B6" w14:textId="77777777" w:rsidR="0078631C" w:rsidRPr="00E42621" w:rsidRDefault="0078631C" w:rsidP="0078631C">
            <w:pPr>
              <w:pStyle w:val="MDPI42tablebody"/>
              <w:rPr>
                <w:rFonts w:eastAsia="__"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9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>–13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  <w:vMerge w:val="restart"/>
            <w:tcBorders>
              <w:top w:val="single" w:sz="4" w:space="0" w:color="auto"/>
            </w:tcBorders>
          </w:tcPr>
          <w:p w14:paraId="46ED4169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Whole Genome Sequencing (WGS).</w:t>
            </w:r>
          </w:p>
          <w:p w14:paraId="0D1FA664" w14:textId="1AEC71E9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ML mycolic acids.</w:t>
            </w:r>
          </w:p>
        </w:tc>
      </w:tr>
      <w:tr w:rsidR="0078631C" w:rsidRPr="00E42621" w14:paraId="134ACE18" w14:textId="77777777" w:rsidTr="00E42621">
        <w:trPr>
          <w:jc w:val="center"/>
        </w:trPr>
        <w:tc>
          <w:tcPr>
            <w:tcW w:w="1920" w:type="dxa"/>
            <w:vMerge/>
          </w:tcPr>
          <w:p w14:paraId="17B24175" w14:textId="77777777" w:rsidR="0078631C" w:rsidRPr="00E42621" w:rsidRDefault="0078631C" w:rsidP="0078631C">
            <w:pPr>
              <w:pStyle w:val="MDPI42tablebody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600" w:type="dxa"/>
            <w:vMerge/>
          </w:tcPr>
          <w:p w14:paraId="2C85D948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  <w:tc>
          <w:tcPr>
            <w:tcW w:w="2640" w:type="dxa"/>
            <w:tcBorders>
              <w:top w:val="nil"/>
              <w:bottom w:val="nil"/>
            </w:tcBorders>
          </w:tcPr>
          <w:p w14:paraId="25ED6657" w14:textId="77777777" w:rsidR="0078631C" w:rsidRPr="00E42621" w:rsidRDefault="0078631C" w:rsidP="0078631C">
            <w:pPr>
              <w:pStyle w:val="MDPI42tablebody"/>
              <w:rPr>
                <w:color w:val="000000" w:themeColor="text1"/>
                <w:sz w:val="16"/>
                <w:szCs w:val="16"/>
              </w:rPr>
            </w:pPr>
            <w:r w:rsidRPr="00E42621">
              <w:rPr>
                <w:color w:val="000000" w:themeColor="text1"/>
                <w:sz w:val="16"/>
                <w:szCs w:val="16"/>
              </w:rPr>
              <w:t>Sigtuna, Sweden.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1F7BE083" w14:textId="77777777" w:rsidR="0078631C" w:rsidRPr="00E42621" w:rsidRDefault="0078631C" w:rsidP="0078631C">
            <w:pPr>
              <w:pStyle w:val="MDPI42tablebody"/>
              <w:rPr>
                <w:color w:val="000000" w:themeColor="text1"/>
                <w:sz w:val="16"/>
                <w:szCs w:val="16"/>
              </w:rPr>
            </w:pP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10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–14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 xml:space="preserve"> </w:t>
            </w:r>
            <w:r w:rsidRPr="00E42621">
              <w:rPr>
                <w:color w:val="000000" w:themeColor="text1"/>
                <w:sz w:val="16"/>
                <w:szCs w:val="16"/>
              </w:rPr>
              <w:t>cent.</w:t>
            </w:r>
          </w:p>
        </w:tc>
        <w:tc>
          <w:tcPr>
            <w:tcW w:w="3145" w:type="dxa"/>
            <w:vMerge/>
          </w:tcPr>
          <w:p w14:paraId="6E60D150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</w:tr>
      <w:tr w:rsidR="0078631C" w:rsidRPr="00E42621" w14:paraId="42019B9C" w14:textId="77777777" w:rsidTr="00E42621">
        <w:trPr>
          <w:jc w:val="center"/>
        </w:trPr>
        <w:tc>
          <w:tcPr>
            <w:tcW w:w="1920" w:type="dxa"/>
            <w:vMerge/>
          </w:tcPr>
          <w:p w14:paraId="37D13514" w14:textId="77777777" w:rsidR="0078631C" w:rsidRPr="00E42621" w:rsidRDefault="0078631C" w:rsidP="0078631C">
            <w:pPr>
              <w:pStyle w:val="MDPI42tablebody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600" w:type="dxa"/>
            <w:vMerge/>
          </w:tcPr>
          <w:p w14:paraId="6FEE093E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  <w:tc>
          <w:tcPr>
            <w:tcW w:w="2640" w:type="dxa"/>
            <w:tcBorders>
              <w:top w:val="nil"/>
              <w:bottom w:val="nil"/>
            </w:tcBorders>
          </w:tcPr>
          <w:p w14:paraId="19E58C95" w14:textId="77777777" w:rsidR="0078631C" w:rsidRPr="00E42621" w:rsidRDefault="0078631C" w:rsidP="0078631C">
            <w:pPr>
              <w:pStyle w:val="MDPI42tablebody"/>
              <w:rPr>
                <w:color w:val="000000" w:themeColor="text1"/>
                <w:sz w:val="16"/>
                <w:szCs w:val="16"/>
              </w:rPr>
            </w:pP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Refshale</w:t>
            </w:r>
            <w:r w:rsidRPr="00E42621">
              <w:rPr>
                <w:color w:val="000000" w:themeColor="text1"/>
                <w:sz w:val="16"/>
                <w:szCs w:val="16"/>
              </w:rPr>
              <w:t xml:space="preserve">, 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 xml:space="preserve">Denmark. 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164EE9C0" w14:textId="77777777" w:rsidR="0078631C" w:rsidRPr="00E42621" w:rsidRDefault="0078631C" w:rsidP="0078631C">
            <w:pPr>
              <w:pStyle w:val="MDPI42tablebody"/>
              <w:rPr>
                <w:rFonts w:eastAsia="__"/>
                <w:color w:val="000000" w:themeColor="text1"/>
                <w:sz w:val="16"/>
                <w:szCs w:val="16"/>
              </w:rPr>
            </w:pP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11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-12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  <w:vMerge/>
          </w:tcPr>
          <w:p w14:paraId="6C6A3860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</w:tr>
      <w:tr w:rsidR="0078631C" w:rsidRPr="00E42621" w14:paraId="7003F91F" w14:textId="77777777" w:rsidTr="00E42621">
        <w:trPr>
          <w:jc w:val="center"/>
        </w:trPr>
        <w:tc>
          <w:tcPr>
            <w:tcW w:w="1920" w:type="dxa"/>
            <w:vMerge/>
          </w:tcPr>
          <w:p w14:paraId="52BB7654" w14:textId="77777777" w:rsidR="0078631C" w:rsidRPr="00E42621" w:rsidRDefault="0078631C" w:rsidP="0078631C">
            <w:pPr>
              <w:pStyle w:val="MDPI42tablebody"/>
              <w:rPr>
                <w:color w:val="000000" w:themeColor="text1"/>
                <w:sz w:val="16"/>
                <w:szCs w:val="16"/>
              </w:rPr>
            </w:pPr>
          </w:p>
        </w:tc>
        <w:tc>
          <w:tcPr>
            <w:tcW w:w="600" w:type="dxa"/>
            <w:vMerge/>
          </w:tcPr>
          <w:p w14:paraId="7CB7595E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  <w:tc>
          <w:tcPr>
            <w:tcW w:w="2640" w:type="dxa"/>
            <w:tcBorders>
              <w:top w:val="nil"/>
            </w:tcBorders>
          </w:tcPr>
          <w:p w14:paraId="20EC57B9" w14:textId="77777777" w:rsidR="0078631C" w:rsidRPr="00E42621" w:rsidRDefault="0078631C" w:rsidP="0078631C">
            <w:pPr>
              <w:pStyle w:val="MDPI42tablebody"/>
              <w:rPr>
                <w:color w:val="000000" w:themeColor="text1"/>
                <w:sz w:val="16"/>
                <w:szCs w:val="16"/>
              </w:rPr>
            </w:pP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 xml:space="preserve">Jorgen, Denmark. </w:t>
            </w:r>
          </w:p>
        </w:tc>
        <w:tc>
          <w:tcPr>
            <w:tcW w:w="1440" w:type="dxa"/>
            <w:tcBorders>
              <w:top w:val="nil"/>
            </w:tcBorders>
          </w:tcPr>
          <w:p w14:paraId="25EE0F54" w14:textId="77777777" w:rsidR="0078631C" w:rsidRPr="00E42621" w:rsidRDefault="0078631C" w:rsidP="0078631C">
            <w:pPr>
              <w:pStyle w:val="MDPI42tablebody"/>
              <w:rPr>
                <w:rFonts w:eastAsia="__"/>
                <w:color w:val="000000" w:themeColor="text1"/>
                <w:sz w:val="16"/>
                <w:szCs w:val="16"/>
              </w:rPr>
            </w:pP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13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>–14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  <w:vMerge/>
          </w:tcPr>
          <w:p w14:paraId="38CEC90E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</w:tc>
      </w:tr>
      <w:tr w:rsidR="0078631C" w:rsidRPr="00E42621" w14:paraId="710CFB6D" w14:textId="77777777" w:rsidTr="00E42621">
        <w:trPr>
          <w:jc w:val="center"/>
        </w:trPr>
        <w:tc>
          <w:tcPr>
            <w:tcW w:w="1920" w:type="dxa"/>
            <w:tcBorders>
              <w:bottom w:val="single" w:sz="4" w:space="0" w:color="auto"/>
            </w:tcBorders>
          </w:tcPr>
          <w:p w14:paraId="63790EB3" w14:textId="77777777" w:rsidR="0078631C" w:rsidRPr="00E42621" w:rsidRDefault="0078631C" w:rsidP="0078631C">
            <w:pPr>
              <w:pStyle w:val="MDPI42tablebody"/>
              <w:rPr>
                <w:rFonts w:eastAsia="__"/>
                <w:color w:val="000000" w:themeColor="text1"/>
                <w:sz w:val="16"/>
                <w:szCs w:val="16"/>
              </w:rPr>
            </w:pP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 xml:space="preserve">Economou </w:t>
            </w:r>
            <w:r w:rsidRPr="00E42621">
              <w:rPr>
                <w:rFonts w:eastAsia="__"/>
                <w:i/>
                <w:color w:val="000000" w:themeColor="text1"/>
                <w:sz w:val="16"/>
                <w:szCs w:val="16"/>
              </w:rPr>
              <w:t xml:space="preserve">et al. </w:t>
            </w:r>
            <w:r w:rsidRPr="00E42621">
              <w:rPr>
                <w:color w:val="000000" w:themeColor="text1"/>
                <w:sz w:val="16"/>
                <w:szCs w:val="16"/>
              </w:rPr>
              <w:t>[73]</w:t>
            </w:r>
            <w:r w:rsidRPr="00E42621">
              <w:rPr>
                <w:rFonts w:eastAsia="__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600" w:type="dxa"/>
            <w:tcBorders>
              <w:bottom w:val="single" w:sz="4" w:space="0" w:color="auto"/>
            </w:tcBorders>
          </w:tcPr>
          <w:p w14:paraId="3635CD5B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2013</w:t>
            </w:r>
          </w:p>
        </w:tc>
        <w:tc>
          <w:tcPr>
            <w:tcW w:w="2640" w:type="dxa"/>
            <w:tcBorders>
              <w:bottom w:val="single" w:sz="4" w:space="0" w:color="auto"/>
            </w:tcBorders>
          </w:tcPr>
          <w:p w14:paraId="4913FE37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Sigtuna, Sweden.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1F0C5BE0" w14:textId="77777777" w:rsidR="0078631C" w:rsidRPr="00E42621" w:rsidRDefault="0078631C" w:rsidP="0078631C">
            <w:pPr>
              <w:pStyle w:val="MDPI42tablebody"/>
              <w:rPr>
                <w:bCs/>
                <w:sz w:val="16"/>
                <w:szCs w:val="16"/>
              </w:rPr>
            </w:pPr>
            <w:r w:rsidRPr="00E42621">
              <w:rPr>
                <w:rFonts w:eastAsia="__"/>
                <w:sz w:val="16"/>
                <w:szCs w:val="16"/>
              </w:rPr>
              <w:t>10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>–14</w:t>
            </w:r>
            <w:r w:rsidRPr="00E42621">
              <w:rPr>
                <w:rFonts w:eastAsia="__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eastAsia="__"/>
                <w:sz w:val="16"/>
                <w:szCs w:val="16"/>
              </w:rPr>
              <w:t xml:space="preserve"> </w:t>
            </w:r>
            <w:r w:rsidRPr="00E42621">
              <w:rPr>
                <w:sz w:val="16"/>
                <w:szCs w:val="16"/>
              </w:rPr>
              <w:t>cent.</w:t>
            </w:r>
          </w:p>
        </w:tc>
        <w:tc>
          <w:tcPr>
            <w:tcW w:w="3145" w:type="dxa"/>
            <w:tcBorders>
              <w:bottom w:val="single" w:sz="4" w:space="0" w:color="auto"/>
            </w:tcBorders>
          </w:tcPr>
          <w:p w14:paraId="382D5653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RLEP PCR.</w:t>
            </w:r>
          </w:p>
          <w:p w14:paraId="3E557F9A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SNP genotyping.</w:t>
            </w:r>
          </w:p>
        </w:tc>
      </w:tr>
      <w:tr w:rsidR="0078631C" w:rsidRPr="00E42621" w14:paraId="017D5225" w14:textId="77777777" w:rsidTr="00E42621">
        <w:trPr>
          <w:jc w:val="center"/>
        </w:trPr>
        <w:tc>
          <w:tcPr>
            <w:tcW w:w="1920" w:type="dxa"/>
            <w:tcBorders>
              <w:bottom w:val="single" w:sz="4" w:space="0" w:color="auto"/>
            </w:tcBorders>
          </w:tcPr>
          <w:p w14:paraId="1A16858D" w14:textId="77777777" w:rsidR="0078631C" w:rsidRPr="00E42621" w:rsidRDefault="0078631C" w:rsidP="0078631C">
            <w:pPr>
              <w:pStyle w:val="MDPI42tablebody"/>
              <w:rPr>
                <w:color w:val="000000" w:themeColor="text1"/>
                <w:sz w:val="16"/>
                <w:szCs w:val="16"/>
              </w:rPr>
            </w:pPr>
            <w:r w:rsidRPr="00E42621">
              <w:rPr>
                <w:color w:val="000000" w:themeColor="text1"/>
                <w:sz w:val="16"/>
                <w:szCs w:val="16"/>
              </w:rPr>
              <w:t xml:space="preserve">Mendum </w:t>
            </w:r>
            <w:r w:rsidRPr="00E42621">
              <w:rPr>
                <w:i/>
                <w:color w:val="000000" w:themeColor="text1"/>
                <w:sz w:val="16"/>
                <w:szCs w:val="16"/>
              </w:rPr>
              <w:t xml:space="preserve">et al. </w:t>
            </w:r>
            <w:r w:rsidRPr="00E42621">
              <w:rPr>
                <w:color w:val="000000" w:themeColor="text1"/>
                <w:sz w:val="16"/>
                <w:szCs w:val="16"/>
              </w:rPr>
              <w:t>[74]</w:t>
            </w:r>
          </w:p>
        </w:tc>
        <w:tc>
          <w:tcPr>
            <w:tcW w:w="600" w:type="dxa"/>
            <w:tcBorders>
              <w:bottom w:val="single" w:sz="4" w:space="0" w:color="auto"/>
            </w:tcBorders>
          </w:tcPr>
          <w:p w14:paraId="6D0E3CEC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2014</w:t>
            </w:r>
          </w:p>
        </w:tc>
        <w:tc>
          <w:tcPr>
            <w:tcW w:w="2640" w:type="dxa"/>
            <w:tcBorders>
              <w:bottom w:val="single" w:sz="4" w:space="0" w:color="auto"/>
            </w:tcBorders>
          </w:tcPr>
          <w:p w14:paraId="56442D9B" w14:textId="77777777" w:rsidR="0078631C" w:rsidRPr="00E42621" w:rsidRDefault="0078631C" w:rsidP="0078631C">
            <w:pPr>
              <w:pStyle w:val="MDPI42tablebody"/>
              <w:rPr>
                <w:color w:val="000000" w:themeColor="text1"/>
                <w:sz w:val="16"/>
                <w:szCs w:val="16"/>
              </w:rPr>
            </w:pPr>
            <w:r w:rsidRPr="00E42621">
              <w:rPr>
                <w:color w:val="000000" w:themeColor="text1"/>
                <w:sz w:val="16"/>
                <w:szCs w:val="16"/>
              </w:rPr>
              <w:t>Winchester, UK.</w:t>
            </w:r>
          </w:p>
          <w:p w14:paraId="10968787" w14:textId="77777777" w:rsidR="0078631C" w:rsidRPr="00E42621" w:rsidRDefault="0078631C" w:rsidP="0078631C">
            <w:pPr>
              <w:pStyle w:val="MDPI42tablebody"/>
              <w:rPr>
                <w:color w:val="000000" w:themeColor="text1"/>
                <w:sz w:val="16"/>
                <w:szCs w:val="16"/>
              </w:rPr>
            </w:pPr>
            <w:r w:rsidRPr="00E42621">
              <w:rPr>
                <w:color w:val="000000" w:themeColor="text1"/>
                <w:sz w:val="16"/>
                <w:szCs w:val="16"/>
              </w:rPr>
              <w:t xml:space="preserve">Winchester, UK. 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9D9EEF3" w14:textId="13412ABF" w:rsidR="0078631C" w:rsidRPr="00E42621" w:rsidRDefault="0078631C" w:rsidP="0078631C">
            <w:pPr>
              <w:pStyle w:val="MDPI42tablebody"/>
              <w:rPr>
                <w:color w:val="000000" w:themeColor="text1"/>
                <w:sz w:val="16"/>
                <w:szCs w:val="16"/>
              </w:rPr>
            </w:pPr>
            <w:r w:rsidRPr="00E42621">
              <w:rPr>
                <w:color w:val="000000" w:themeColor="text1"/>
                <w:sz w:val="16"/>
                <w:szCs w:val="16"/>
              </w:rPr>
              <w:t>955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color w:val="000000" w:themeColor="text1"/>
                <w:sz w:val="16"/>
                <w:szCs w:val="16"/>
              </w:rPr>
              <w:t>1033 CE.</w:t>
            </w:r>
          </w:p>
          <w:p w14:paraId="38B0E739" w14:textId="405C49A1" w:rsidR="0078631C" w:rsidRPr="00E42621" w:rsidRDefault="0078631C" w:rsidP="0078631C">
            <w:pPr>
              <w:pStyle w:val="MDPI42tablebody"/>
              <w:rPr>
                <w:color w:val="000000" w:themeColor="text1"/>
                <w:sz w:val="16"/>
                <w:szCs w:val="16"/>
              </w:rPr>
            </w:pPr>
            <w:r w:rsidRPr="00E42621">
              <w:rPr>
                <w:color w:val="000000" w:themeColor="text1"/>
                <w:sz w:val="16"/>
                <w:szCs w:val="16"/>
              </w:rPr>
              <w:t>1020</w:t>
            </w:r>
            <w:r w:rsidR="00C05B5F" w:rsidRPr="00E42621">
              <w:rPr>
                <w:rFonts w:eastAsia="__"/>
                <w:sz w:val="16"/>
                <w:szCs w:val="16"/>
              </w:rPr>
              <w:t>–</w:t>
            </w:r>
            <w:r w:rsidRPr="00E42621">
              <w:rPr>
                <w:color w:val="000000" w:themeColor="text1"/>
                <w:sz w:val="16"/>
                <w:szCs w:val="16"/>
              </w:rPr>
              <w:t>1162 CE.</w:t>
            </w:r>
          </w:p>
        </w:tc>
        <w:tc>
          <w:tcPr>
            <w:tcW w:w="3145" w:type="dxa"/>
            <w:tcBorders>
              <w:bottom w:val="single" w:sz="4" w:space="0" w:color="auto"/>
            </w:tcBorders>
          </w:tcPr>
          <w:p w14:paraId="75A354CA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</w:p>
          <w:p w14:paraId="15F8B67B" w14:textId="77777777" w:rsidR="0078631C" w:rsidRPr="00E42621" w:rsidRDefault="0078631C" w:rsidP="0078631C">
            <w:pPr>
              <w:pStyle w:val="MDPI42tablebody"/>
              <w:rPr>
                <w:sz w:val="16"/>
                <w:szCs w:val="16"/>
              </w:rPr>
            </w:pPr>
            <w:r w:rsidRPr="00E42621">
              <w:rPr>
                <w:sz w:val="16"/>
                <w:szCs w:val="16"/>
              </w:rPr>
              <w:t>WGS.</w:t>
            </w:r>
          </w:p>
        </w:tc>
      </w:tr>
      <w:tr w:rsidR="0078631C" w:rsidRPr="00E42621" w14:paraId="4F6D9BFE" w14:textId="77777777" w:rsidTr="00E42621">
        <w:trPr>
          <w:jc w:val="center"/>
        </w:trPr>
        <w:tc>
          <w:tcPr>
            <w:tcW w:w="1920" w:type="dxa"/>
            <w:vMerge w:val="restart"/>
            <w:tcBorders>
              <w:top w:val="single" w:sz="4" w:space="0" w:color="auto"/>
            </w:tcBorders>
          </w:tcPr>
          <w:p w14:paraId="072477D4" w14:textId="77777777" w:rsidR="0078631C" w:rsidRPr="00E42621" w:rsidRDefault="0078631C" w:rsidP="000D196D">
            <w:pPr>
              <w:widowControl w:val="0"/>
              <w:rPr>
                <w:rFonts w:ascii="Palatino Linotype" w:eastAsia="__" w:hAnsi="Palatino Linotype"/>
                <w:snapToGrid w:val="0"/>
                <w:sz w:val="16"/>
                <w:szCs w:val="16"/>
                <w:lang w:bidi="en-US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>Donoghue</w:t>
            </w:r>
            <w:r w:rsidRPr="00E42621">
              <w:rPr>
                <w:rFonts w:ascii="Palatino Linotype" w:eastAsia="__" w:hAnsi="Palatino Linotype"/>
                <w:i/>
                <w:sz w:val="16"/>
                <w:szCs w:val="16"/>
              </w:rPr>
              <w:t xml:space="preserve"> et al. </w:t>
            </w:r>
            <w:r w:rsidRPr="00E42621">
              <w:rPr>
                <w:rFonts w:ascii="Palatino Linotype" w:hAnsi="Palatino Linotype"/>
                <w:sz w:val="16"/>
                <w:szCs w:val="16"/>
              </w:rPr>
              <w:t>[14]</w:t>
            </w:r>
          </w:p>
        </w:tc>
        <w:tc>
          <w:tcPr>
            <w:tcW w:w="600" w:type="dxa"/>
            <w:vMerge w:val="restart"/>
            <w:tcBorders>
              <w:top w:val="single" w:sz="4" w:space="0" w:color="auto"/>
            </w:tcBorders>
          </w:tcPr>
          <w:p w14:paraId="1D15C088" w14:textId="77777777" w:rsidR="0078631C" w:rsidRPr="00E42621" w:rsidRDefault="0078631C" w:rsidP="000D196D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E42621">
              <w:rPr>
                <w:rFonts w:ascii="Palatino Linotype" w:hAnsi="Palatino Linotype"/>
                <w:sz w:val="16"/>
                <w:szCs w:val="16"/>
              </w:rPr>
              <w:t>2015</w:t>
            </w:r>
          </w:p>
        </w:tc>
        <w:tc>
          <w:tcPr>
            <w:tcW w:w="2640" w:type="dxa"/>
            <w:tcBorders>
              <w:top w:val="single" w:sz="4" w:space="0" w:color="auto"/>
              <w:bottom w:val="nil"/>
            </w:tcBorders>
          </w:tcPr>
          <w:p w14:paraId="6687E3F1" w14:textId="77777777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rPr>
                <w:rFonts w:ascii="Palatino Linotype" w:eastAsia="__" w:hAnsi="Palatino Linotype"/>
                <w:sz w:val="16"/>
                <w:szCs w:val="16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>Morrione, Italy.</w:t>
            </w:r>
          </w:p>
        </w:tc>
        <w:tc>
          <w:tcPr>
            <w:tcW w:w="1440" w:type="dxa"/>
            <w:tcBorders>
              <w:top w:val="single" w:sz="4" w:space="0" w:color="auto"/>
              <w:bottom w:val="nil"/>
            </w:tcBorders>
          </w:tcPr>
          <w:p w14:paraId="064079C8" w14:textId="77777777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rPr>
                <w:rFonts w:ascii="Palatino Linotype" w:eastAsia="__" w:hAnsi="Palatino Linotype"/>
                <w:sz w:val="16"/>
                <w:szCs w:val="16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>6</w:t>
            </w:r>
            <w:r w:rsidRPr="00E42621">
              <w:rPr>
                <w:rFonts w:ascii="Palatino Linotype" w:eastAsia="__" w:hAnsi="Palatino Linotype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ascii="Palatino Linotype" w:eastAsia="__" w:hAnsi="Palatino Linotype"/>
                <w:sz w:val="16"/>
                <w:szCs w:val="16"/>
              </w:rPr>
              <w:t>–8</w:t>
            </w:r>
            <w:r w:rsidRPr="00E42621">
              <w:rPr>
                <w:rFonts w:ascii="Palatino Linotype" w:eastAsia="__" w:hAnsi="Palatino Linotype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ascii="Palatino Linotype" w:eastAsia="__" w:hAnsi="Palatino Linotype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  <w:vMerge w:val="restart"/>
            <w:tcBorders>
              <w:top w:val="single" w:sz="4" w:space="0" w:color="auto"/>
            </w:tcBorders>
          </w:tcPr>
          <w:p w14:paraId="644DAF61" w14:textId="77777777" w:rsidR="0078631C" w:rsidRPr="00E42621" w:rsidRDefault="0078631C" w:rsidP="000D196D">
            <w:pPr>
              <w:rPr>
                <w:rFonts w:ascii="Palatino Linotype" w:hAnsi="Palatino Linotype"/>
                <w:sz w:val="16"/>
                <w:szCs w:val="16"/>
              </w:rPr>
            </w:pPr>
            <w:r w:rsidRPr="00E42621">
              <w:rPr>
                <w:rFonts w:ascii="Palatino Linotype" w:hAnsi="Palatino Linotype"/>
                <w:sz w:val="16"/>
                <w:szCs w:val="16"/>
              </w:rPr>
              <w:t xml:space="preserve">PCR for multiple </w:t>
            </w:r>
            <w:r w:rsidRPr="00E42621">
              <w:rPr>
                <w:rFonts w:ascii="Palatino Linotype" w:hAnsi="Palatino Linotype"/>
                <w:i/>
                <w:sz w:val="16"/>
                <w:szCs w:val="16"/>
              </w:rPr>
              <w:t>M. leprae,</w:t>
            </w:r>
            <w:r w:rsidRPr="00E42621">
              <w:rPr>
                <w:rFonts w:ascii="Palatino Linotype" w:hAnsi="Palatino Linotype"/>
                <w:sz w:val="16"/>
                <w:szCs w:val="16"/>
              </w:rPr>
              <w:t xml:space="preserve"> and </w:t>
            </w:r>
            <w:r w:rsidRPr="00E42621">
              <w:rPr>
                <w:rFonts w:ascii="Palatino Linotype" w:hAnsi="Palatino Linotype"/>
                <w:i/>
                <w:sz w:val="16"/>
                <w:szCs w:val="16"/>
              </w:rPr>
              <w:t>M. tuberculosis</w:t>
            </w:r>
            <w:r w:rsidRPr="00E42621">
              <w:rPr>
                <w:rFonts w:ascii="Palatino Linotype" w:hAnsi="Palatino Linotype"/>
                <w:sz w:val="16"/>
                <w:szCs w:val="16"/>
              </w:rPr>
              <w:t xml:space="preserve"> loci</w:t>
            </w:r>
          </w:p>
          <w:p w14:paraId="134E1420" w14:textId="77777777" w:rsidR="0078631C" w:rsidRPr="00E42621" w:rsidRDefault="0078631C" w:rsidP="000D196D">
            <w:pPr>
              <w:pStyle w:val="BodyText2"/>
              <w:spacing w:after="0" w:line="240" w:lineRule="auto"/>
              <w:rPr>
                <w:rFonts w:ascii="Palatino Linotype" w:hAnsi="Palatino Linotype"/>
                <w:sz w:val="16"/>
                <w:szCs w:val="16"/>
              </w:rPr>
            </w:pPr>
            <w:r w:rsidRPr="00E42621">
              <w:rPr>
                <w:rFonts w:ascii="Palatino Linotype" w:hAnsi="Palatino Linotype"/>
                <w:sz w:val="16"/>
                <w:szCs w:val="16"/>
              </w:rPr>
              <w:t>including nested RLEP PCR (129/99 bp) and</w:t>
            </w:r>
          </w:p>
          <w:p w14:paraId="3566DB14" w14:textId="77777777" w:rsidR="0078631C" w:rsidRPr="00E42621" w:rsidRDefault="0078631C" w:rsidP="000D196D">
            <w:pPr>
              <w:rPr>
                <w:rFonts w:ascii="Palatino Linotype" w:hAnsi="Palatino Linotype"/>
                <w:sz w:val="16"/>
                <w:szCs w:val="16"/>
              </w:rPr>
            </w:pPr>
            <w:r w:rsidRPr="00E42621">
              <w:rPr>
                <w:rFonts w:ascii="Palatino Linotype" w:hAnsi="Palatino Linotype"/>
                <w:sz w:val="16"/>
                <w:szCs w:val="16"/>
              </w:rPr>
              <w:t>nested 18kDa antigen PCR (136/110 bp).</w:t>
            </w:r>
          </w:p>
          <w:p w14:paraId="45EF64BC" w14:textId="77777777" w:rsidR="0078631C" w:rsidRPr="00E42621" w:rsidRDefault="0078631C" w:rsidP="000D196D">
            <w:pPr>
              <w:rPr>
                <w:rFonts w:ascii="Palatino Linotype" w:hAnsi="Palatino Linotype"/>
                <w:sz w:val="16"/>
                <w:szCs w:val="16"/>
              </w:rPr>
            </w:pPr>
            <w:r w:rsidRPr="00E42621">
              <w:rPr>
                <w:rFonts w:ascii="Palatino Linotype" w:hAnsi="Palatino Linotype"/>
                <w:sz w:val="16"/>
                <w:szCs w:val="16"/>
              </w:rPr>
              <w:t xml:space="preserve">Co-infection of </w:t>
            </w:r>
            <w:r w:rsidRPr="00E42621">
              <w:rPr>
                <w:rFonts w:ascii="Palatino Linotype" w:hAnsi="Palatino Linotype"/>
                <w:i/>
                <w:sz w:val="16"/>
                <w:szCs w:val="16"/>
              </w:rPr>
              <w:t xml:space="preserve">M. leprae </w:t>
            </w:r>
            <w:r w:rsidRPr="00E42621">
              <w:rPr>
                <w:rFonts w:ascii="Palatino Linotype" w:hAnsi="Palatino Linotype"/>
                <w:sz w:val="16"/>
                <w:szCs w:val="16"/>
              </w:rPr>
              <w:t xml:space="preserve">and </w:t>
            </w:r>
            <w:r w:rsidRPr="00E42621">
              <w:rPr>
                <w:rFonts w:ascii="Palatino Linotype" w:hAnsi="Palatino Linotype"/>
                <w:i/>
                <w:sz w:val="16"/>
                <w:szCs w:val="16"/>
              </w:rPr>
              <w:t>M. tuberculosis</w:t>
            </w:r>
          </w:p>
          <w:p w14:paraId="0BF84B4E" w14:textId="77777777" w:rsidR="0078631C" w:rsidRPr="00E42621" w:rsidRDefault="0078631C" w:rsidP="000D196D">
            <w:pPr>
              <w:rPr>
                <w:rFonts w:ascii="Palatino Linotype" w:hAnsi="Palatino Linotype"/>
                <w:sz w:val="16"/>
                <w:szCs w:val="16"/>
              </w:rPr>
            </w:pPr>
            <w:r w:rsidRPr="00E42621">
              <w:rPr>
                <w:rFonts w:ascii="Palatino Linotype" w:hAnsi="Palatino Linotype"/>
                <w:sz w:val="16"/>
                <w:szCs w:val="16"/>
              </w:rPr>
              <w:t>at several sites.</w:t>
            </w:r>
          </w:p>
        </w:tc>
      </w:tr>
      <w:tr w:rsidR="0078631C" w:rsidRPr="00E42621" w14:paraId="05C70A66" w14:textId="77777777" w:rsidTr="00E42621">
        <w:trPr>
          <w:jc w:val="center"/>
        </w:trPr>
        <w:tc>
          <w:tcPr>
            <w:tcW w:w="1920" w:type="dxa"/>
            <w:vMerge/>
          </w:tcPr>
          <w:p w14:paraId="3B064301" w14:textId="77777777" w:rsidR="0078631C" w:rsidRPr="00E42621" w:rsidRDefault="0078631C" w:rsidP="000D196D">
            <w:pPr>
              <w:rPr>
                <w:rFonts w:ascii="Palatino Linotype" w:eastAsia="__" w:hAnsi="Palatino Linotype"/>
                <w:sz w:val="16"/>
                <w:szCs w:val="16"/>
              </w:rPr>
            </w:pPr>
          </w:p>
        </w:tc>
        <w:tc>
          <w:tcPr>
            <w:tcW w:w="600" w:type="dxa"/>
            <w:vMerge/>
          </w:tcPr>
          <w:p w14:paraId="7A454E22" w14:textId="77777777" w:rsidR="0078631C" w:rsidRPr="00E42621" w:rsidRDefault="0078631C" w:rsidP="000D196D">
            <w:pPr>
              <w:jc w:val="center"/>
              <w:rPr>
                <w:rFonts w:ascii="Palatino Linotype" w:hAnsi="Palatino Linotype"/>
                <w:b/>
                <w:bCs/>
                <w:sz w:val="16"/>
                <w:szCs w:val="16"/>
              </w:rPr>
            </w:pPr>
          </w:p>
        </w:tc>
        <w:tc>
          <w:tcPr>
            <w:tcW w:w="2640" w:type="dxa"/>
            <w:tcBorders>
              <w:top w:val="nil"/>
              <w:bottom w:val="nil"/>
            </w:tcBorders>
          </w:tcPr>
          <w:p w14:paraId="4FD36736" w14:textId="77777777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rPr>
                <w:rFonts w:ascii="Palatino Linotype" w:eastAsia="__" w:hAnsi="Palatino Linotype"/>
                <w:sz w:val="16"/>
                <w:szCs w:val="16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>Vicenne, Italy.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7C2B5C01" w14:textId="77777777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rPr>
                <w:rFonts w:ascii="Palatino Linotype" w:eastAsia="__" w:hAnsi="Palatino Linotype"/>
                <w:sz w:val="16"/>
                <w:szCs w:val="16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>Mid–late 7</w:t>
            </w:r>
            <w:r w:rsidRPr="00E42621">
              <w:rPr>
                <w:rFonts w:ascii="Palatino Linotype" w:eastAsia="__" w:hAnsi="Palatino Linotype"/>
                <w:sz w:val="16"/>
                <w:szCs w:val="16"/>
                <w:vertAlign w:val="superscript"/>
              </w:rPr>
              <w:t xml:space="preserve">th </w:t>
            </w:r>
            <w:r w:rsidRPr="00E42621">
              <w:rPr>
                <w:rFonts w:ascii="Palatino Linotype" w:eastAsia="__" w:hAnsi="Palatino Linotype"/>
                <w:sz w:val="16"/>
                <w:szCs w:val="16"/>
              </w:rPr>
              <w:t>cent.</w:t>
            </w:r>
          </w:p>
        </w:tc>
        <w:tc>
          <w:tcPr>
            <w:tcW w:w="3145" w:type="dxa"/>
            <w:vMerge/>
          </w:tcPr>
          <w:p w14:paraId="267586F4" w14:textId="77777777" w:rsidR="0078631C" w:rsidRPr="00E42621" w:rsidRDefault="0078631C" w:rsidP="000D196D">
            <w:pPr>
              <w:rPr>
                <w:rFonts w:ascii="Palatino Linotype" w:hAnsi="Palatino Linotype"/>
                <w:sz w:val="16"/>
                <w:szCs w:val="16"/>
              </w:rPr>
            </w:pPr>
          </w:p>
        </w:tc>
      </w:tr>
      <w:tr w:rsidR="0078631C" w:rsidRPr="00E42621" w14:paraId="10732FCB" w14:textId="77777777" w:rsidTr="00E42621">
        <w:trPr>
          <w:jc w:val="center"/>
        </w:trPr>
        <w:tc>
          <w:tcPr>
            <w:tcW w:w="1920" w:type="dxa"/>
            <w:vMerge/>
          </w:tcPr>
          <w:p w14:paraId="3FE690AB" w14:textId="77777777" w:rsidR="0078631C" w:rsidRPr="00E42621" w:rsidRDefault="0078631C" w:rsidP="000D196D">
            <w:pPr>
              <w:rPr>
                <w:rFonts w:ascii="Palatino Linotype" w:eastAsia="__" w:hAnsi="Palatino Linotype"/>
                <w:sz w:val="16"/>
                <w:szCs w:val="16"/>
              </w:rPr>
            </w:pPr>
          </w:p>
        </w:tc>
        <w:tc>
          <w:tcPr>
            <w:tcW w:w="600" w:type="dxa"/>
            <w:vMerge/>
          </w:tcPr>
          <w:p w14:paraId="0B48D102" w14:textId="77777777" w:rsidR="0078631C" w:rsidRPr="00E42621" w:rsidRDefault="0078631C" w:rsidP="000D196D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0" w:type="dxa"/>
            <w:tcBorders>
              <w:top w:val="nil"/>
              <w:bottom w:val="nil"/>
            </w:tcBorders>
          </w:tcPr>
          <w:p w14:paraId="0386E7E3" w14:textId="77777777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rPr>
                <w:rFonts w:ascii="Palatino Linotype" w:eastAsia="__" w:hAnsi="Palatino Linotype"/>
                <w:sz w:val="16"/>
                <w:szCs w:val="16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>Kiskundorozsma-</w:t>
            </w:r>
          </w:p>
          <w:p w14:paraId="697A9EBE" w14:textId="77777777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rPr>
                <w:rFonts w:ascii="Palatino Linotype" w:eastAsia="__" w:hAnsi="Palatino Linotype"/>
                <w:sz w:val="16"/>
                <w:szCs w:val="16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 xml:space="preserve">Daruhalom </w:t>
            </w:r>
            <w:r w:rsidRPr="00E42621">
              <w:rPr>
                <w:rFonts w:ascii="Palatino Linotype" w:hAnsi="Palatino Linotype"/>
                <w:sz w:val="16"/>
                <w:szCs w:val="16"/>
              </w:rPr>
              <w:t>dűlő II,</w:t>
            </w:r>
            <w:r w:rsidRPr="00E42621">
              <w:rPr>
                <w:rFonts w:ascii="Palatino Linotype" w:eastAsia="__" w:hAnsi="Palatino Linotype"/>
                <w:sz w:val="16"/>
                <w:szCs w:val="16"/>
              </w:rPr>
              <w:t xml:space="preserve"> Szeged, Hungary.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2028D078" w14:textId="77777777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rPr>
                <w:rFonts w:ascii="Palatino Linotype" w:eastAsia="__" w:hAnsi="Palatino Linotype"/>
                <w:sz w:val="16"/>
                <w:szCs w:val="16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>7</w:t>
            </w:r>
            <w:r w:rsidRPr="00E42621">
              <w:rPr>
                <w:rFonts w:ascii="Palatino Linotype" w:eastAsia="__" w:hAnsi="Palatino Linotype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ascii="Palatino Linotype" w:eastAsia="__" w:hAnsi="Palatino Linotype"/>
                <w:sz w:val="16"/>
                <w:szCs w:val="16"/>
              </w:rPr>
              <w:t xml:space="preserve"> cent.</w:t>
            </w:r>
          </w:p>
          <w:p w14:paraId="58D23F38" w14:textId="77777777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ind w:hanging="539"/>
              <w:rPr>
                <w:rFonts w:ascii="Palatino Linotype" w:eastAsia="__" w:hAnsi="Palatino Linotype"/>
                <w:sz w:val="16"/>
                <w:szCs w:val="16"/>
              </w:rPr>
            </w:pPr>
          </w:p>
        </w:tc>
        <w:tc>
          <w:tcPr>
            <w:tcW w:w="3145" w:type="dxa"/>
            <w:vMerge/>
          </w:tcPr>
          <w:p w14:paraId="14D026F5" w14:textId="77777777" w:rsidR="0078631C" w:rsidRPr="00E42621" w:rsidRDefault="0078631C" w:rsidP="000D196D">
            <w:pPr>
              <w:rPr>
                <w:rFonts w:ascii="Palatino Linotype" w:hAnsi="Palatino Linotype"/>
                <w:sz w:val="16"/>
                <w:szCs w:val="16"/>
              </w:rPr>
            </w:pPr>
          </w:p>
        </w:tc>
      </w:tr>
      <w:tr w:rsidR="0078631C" w:rsidRPr="00E42621" w14:paraId="1D7DD34F" w14:textId="77777777" w:rsidTr="00E42621">
        <w:trPr>
          <w:jc w:val="center"/>
        </w:trPr>
        <w:tc>
          <w:tcPr>
            <w:tcW w:w="1920" w:type="dxa"/>
            <w:vMerge/>
          </w:tcPr>
          <w:p w14:paraId="2DFD275C" w14:textId="77777777" w:rsidR="0078631C" w:rsidRPr="00E42621" w:rsidRDefault="0078631C" w:rsidP="000D196D">
            <w:pPr>
              <w:rPr>
                <w:rFonts w:ascii="Palatino Linotype" w:eastAsia="__" w:hAnsi="Palatino Linotype"/>
                <w:sz w:val="16"/>
                <w:szCs w:val="16"/>
              </w:rPr>
            </w:pPr>
          </w:p>
        </w:tc>
        <w:tc>
          <w:tcPr>
            <w:tcW w:w="600" w:type="dxa"/>
            <w:vMerge/>
          </w:tcPr>
          <w:p w14:paraId="63DBB921" w14:textId="77777777" w:rsidR="0078631C" w:rsidRPr="00E42621" w:rsidRDefault="0078631C" w:rsidP="000D196D">
            <w:pPr>
              <w:jc w:val="center"/>
              <w:rPr>
                <w:rFonts w:ascii="Palatino Linotype" w:hAnsi="Palatino Linotype"/>
                <w:b/>
                <w:bCs/>
                <w:snapToGrid w:val="0"/>
                <w:sz w:val="16"/>
                <w:szCs w:val="16"/>
                <w:lang w:bidi="en-US"/>
              </w:rPr>
            </w:pPr>
          </w:p>
        </w:tc>
        <w:tc>
          <w:tcPr>
            <w:tcW w:w="2640" w:type="dxa"/>
            <w:tcBorders>
              <w:top w:val="nil"/>
              <w:bottom w:val="nil"/>
            </w:tcBorders>
          </w:tcPr>
          <w:p w14:paraId="7F5A167A" w14:textId="77777777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ind w:hanging="9"/>
              <w:rPr>
                <w:rFonts w:ascii="Palatino Linotype" w:eastAsia="__" w:hAnsi="Palatino Linotype"/>
                <w:sz w:val="16"/>
                <w:szCs w:val="16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>Szentes-Kistőke, Hungary.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3E1D5150" w14:textId="77777777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rPr>
                <w:rFonts w:ascii="Palatino Linotype" w:eastAsia="__" w:hAnsi="Palatino Linotype"/>
                <w:sz w:val="16"/>
                <w:szCs w:val="16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>7</w:t>
            </w:r>
            <w:r w:rsidRPr="00E42621">
              <w:rPr>
                <w:rFonts w:ascii="Palatino Linotype" w:eastAsia="__" w:hAnsi="Palatino Linotype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ascii="Palatino Linotype" w:eastAsia="__" w:hAnsi="Palatino Linotype"/>
                <w:sz w:val="16"/>
                <w:szCs w:val="16"/>
              </w:rPr>
              <w:t>–8</w:t>
            </w:r>
            <w:r w:rsidRPr="00E42621">
              <w:rPr>
                <w:rFonts w:ascii="Palatino Linotype" w:eastAsia="__" w:hAnsi="Palatino Linotype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ascii="Palatino Linotype" w:eastAsia="__" w:hAnsi="Palatino Linotype"/>
                <w:sz w:val="16"/>
                <w:szCs w:val="16"/>
              </w:rPr>
              <w:t xml:space="preserve"> cent.</w:t>
            </w:r>
          </w:p>
          <w:p w14:paraId="05C541CF" w14:textId="77777777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ind w:hanging="539"/>
              <w:rPr>
                <w:rFonts w:ascii="Palatino Linotype" w:eastAsia="__" w:hAnsi="Palatino Linotype"/>
                <w:sz w:val="16"/>
                <w:szCs w:val="16"/>
              </w:rPr>
            </w:pPr>
          </w:p>
        </w:tc>
        <w:tc>
          <w:tcPr>
            <w:tcW w:w="3145" w:type="dxa"/>
            <w:vMerge/>
          </w:tcPr>
          <w:p w14:paraId="7B7A4A35" w14:textId="77777777" w:rsidR="0078631C" w:rsidRPr="00E42621" w:rsidRDefault="0078631C" w:rsidP="000D196D">
            <w:pPr>
              <w:rPr>
                <w:rFonts w:ascii="Palatino Linotype" w:hAnsi="Palatino Linotype"/>
                <w:sz w:val="16"/>
                <w:szCs w:val="16"/>
              </w:rPr>
            </w:pPr>
          </w:p>
        </w:tc>
      </w:tr>
      <w:tr w:rsidR="0078631C" w:rsidRPr="00E42621" w14:paraId="32F18158" w14:textId="77777777" w:rsidTr="00E42621">
        <w:trPr>
          <w:jc w:val="center"/>
        </w:trPr>
        <w:tc>
          <w:tcPr>
            <w:tcW w:w="1920" w:type="dxa"/>
            <w:vMerge/>
          </w:tcPr>
          <w:p w14:paraId="7F204181" w14:textId="77777777" w:rsidR="0078631C" w:rsidRPr="00E42621" w:rsidRDefault="0078631C" w:rsidP="000D196D">
            <w:pPr>
              <w:rPr>
                <w:rFonts w:ascii="Palatino Linotype" w:eastAsia="__" w:hAnsi="Palatino Linotype"/>
                <w:sz w:val="16"/>
                <w:szCs w:val="16"/>
              </w:rPr>
            </w:pPr>
          </w:p>
        </w:tc>
        <w:tc>
          <w:tcPr>
            <w:tcW w:w="600" w:type="dxa"/>
            <w:vMerge/>
          </w:tcPr>
          <w:p w14:paraId="137E00D4" w14:textId="77777777" w:rsidR="0078631C" w:rsidRPr="00E42621" w:rsidRDefault="0078631C" w:rsidP="000D196D">
            <w:pPr>
              <w:jc w:val="center"/>
              <w:rPr>
                <w:rFonts w:ascii="Palatino Linotype" w:hAnsi="Palatino Linotype"/>
                <w:b/>
                <w:bCs/>
                <w:snapToGrid w:val="0"/>
                <w:sz w:val="16"/>
                <w:szCs w:val="16"/>
                <w:lang w:bidi="en-US"/>
              </w:rPr>
            </w:pPr>
          </w:p>
        </w:tc>
        <w:tc>
          <w:tcPr>
            <w:tcW w:w="2640" w:type="dxa"/>
            <w:tcBorders>
              <w:top w:val="nil"/>
              <w:bottom w:val="nil"/>
            </w:tcBorders>
          </w:tcPr>
          <w:p w14:paraId="63F28E5E" w14:textId="77777777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rPr>
                <w:rFonts w:ascii="Palatino Linotype" w:eastAsia="__" w:hAnsi="Palatino Linotype"/>
                <w:sz w:val="16"/>
                <w:szCs w:val="16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>Bélmegyer-Csömöki Domb, Hungary.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6B4CA5AE" w14:textId="77777777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rPr>
                <w:rFonts w:ascii="Palatino Linotype" w:eastAsia="__" w:hAnsi="Palatino Linotype"/>
                <w:sz w:val="16"/>
                <w:szCs w:val="16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>7</w:t>
            </w:r>
            <w:r w:rsidRPr="00E42621">
              <w:rPr>
                <w:rFonts w:ascii="Palatino Linotype" w:eastAsia="__" w:hAnsi="Palatino Linotype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ascii="Palatino Linotype" w:eastAsia="__" w:hAnsi="Palatino Linotype"/>
                <w:sz w:val="16"/>
                <w:szCs w:val="16"/>
              </w:rPr>
              <w:t>–9</w:t>
            </w:r>
            <w:r w:rsidRPr="00E42621">
              <w:rPr>
                <w:rFonts w:ascii="Palatino Linotype" w:eastAsia="__" w:hAnsi="Palatino Linotype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ascii="Palatino Linotype" w:eastAsia="__" w:hAnsi="Palatino Linotype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  <w:vMerge/>
          </w:tcPr>
          <w:p w14:paraId="767CF5E0" w14:textId="77777777" w:rsidR="0078631C" w:rsidRPr="00E42621" w:rsidRDefault="0078631C" w:rsidP="000D196D">
            <w:pPr>
              <w:rPr>
                <w:rFonts w:ascii="Palatino Linotype" w:hAnsi="Palatino Linotype"/>
                <w:sz w:val="16"/>
                <w:szCs w:val="16"/>
              </w:rPr>
            </w:pPr>
          </w:p>
        </w:tc>
      </w:tr>
      <w:tr w:rsidR="0078631C" w:rsidRPr="00E42621" w14:paraId="37283828" w14:textId="77777777" w:rsidTr="00E42621">
        <w:trPr>
          <w:jc w:val="center"/>
        </w:trPr>
        <w:tc>
          <w:tcPr>
            <w:tcW w:w="1920" w:type="dxa"/>
            <w:vMerge/>
          </w:tcPr>
          <w:p w14:paraId="75FBE741" w14:textId="77777777" w:rsidR="0078631C" w:rsidRPr="00E42621" w:rsidRDefault="0078631C" w:rsidP="000D196D">
            <w:pPr>
              <w:rPr>
                <w:rFonts w:ascii="Palatino Linotype" w:eastAsia="__" w:hAnsi="Palatino Linotype"/>
                <w:sz w:val="16"/>
                <w:szCs w:val="16"/>
              </w:rPr>
            </w:pPr>
          </w:p>
        </w:tc>
        <w:tc>
          <w:tcPr>
            <w:tcW w:w="600" w:type="dxa"/>
            <w:vMerge/>
          </w:tcPr>
          <w:p w14:paraId="5BE3A418" w14:textId="77777777" w:rsidR="0078631C" w:rsidRPr="00E42621" w:rsidRDefault="0078631C" w:rsidP="000D196D">
            <w:pPr>
              <w:jc w:val="center"/>
              <w:rPr>
                <w:rFonts w:ascii="Palatino Linotype" w:hAnsi="Palatino Linotype"/>
                <w:b/>
                <w:bCs/>
                <w:i/>
                <w:iCs/>
                <w:sz w:val="16"/>
                <w:szCs w:val="16"/>
              </w:rPr>
            </w:pPr>
          </w:p>
        </w:tc>
        <w:tc>
          <w:tcPr>
            <w:tcW w:w="2640" w:type="dxa"/>
            <w:tcBorders>
              <w:top w:val="nil"/>
              <w:bottom w:val="nil"/>
            </w:tcBorders>
          </w:tcPr>
          <w:p w14:paraId="471B13BF" w14:textId="77777777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rPr>
                <w:rFonts w:ascii="Palatino Linotype" w:eastAsia="__" w:hAnsi="Palatino Linotype"/>
                <w:sz w:val="16"/>
                <w:szCs w:val="16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>Szarvas Grexa</w:t>
            </w:r>
            <w:r w:rsidRPr="00E42621">
              <w:rPr>
                <w:rFonts w:ascii="Palatino Linotype" w:hAnsi="Palatino Linotype"/>
                <w:sz w:val="16"/>
                <w:szCs w:val="16"/>
              </w:rPr>
              <w:t>, Hungary.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74D156DB" w14:textId="77777777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rPr>
                <w:rFonts w:ascii="Palatino Linotype" w:eastAsia="__" w:hAnsi="Palatino Linotype"/>
                <w:sz w:val="16"/>
                <w:szCs w:val="16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>Late 7</w:t>
            </w:r>
            <w:r w:rsidRPr="00E42621">
              <w:rPr>
                <w:rFonts w:ascii="Palatino Linotype" w:eastAsia="__" w:hAnsi="Palatino Linotype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ascii="Palatino Linotype" w:eastAsia="__" w:hAnsi="Palatino Linotype"/>
                <w:sz w:val="16"/>
                <w:szCs w:val="16"/>
              </w:rPr>
              <w:t>–9</w:t>
            </w:r>
            <w:r w:rsidRPr="00E42621">
              <w:rPr>
                <w:rFonts w:ascii="Palatino Linotype" w:eastAsia="__" w:hAnsi="Palatino Linotype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ascii="Palatino Linotype" w:eastAsia="__" w:hAnsi="Palatino Linotype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  <w:vMerge/>
          </w:tcPr>
          <w:p w14:paraId="1DFE12E9" w14:textId="77777777" w:rsidR="0078631C" w:rsidRPr="00E42621" w:rsidRDefault="0078631C" w:rsidP="000D196D">
            <w:pPr>
              <w:rPr>
                <w:rFonts w:ascii="Palatino Linotype" w:hAnsi="Palatino Linotype"/>
                <w:sz w:val="16"/>
                <w:szCs w:val="16"/>
              </w:rPr>
            </w:pPr>
          </w:p>
        </w:tc>
      </w:tr>
      <w:tr w:rsidR="0078631C" w:rsidRPr="00E42621" w14:paraId="223E3CA0" w14:textId="77777777" w:rsidTr="00E42621">
        <w:trPr>
          <w:jc w:val="center"/>
        </w:trPr>
        <w:tc>
          <w:tcPr>
            <w:tcW w:w="1920" w:type="dxa"/>
            <w:vMerge/>
          </w:tcPr>
          <w:p w14:paraId="1CFF2343" w14:textId="77777777" w:rsidR="0078631C" w:rsidRPr="00E42621" w:rsidRDefault="0078631C" w:rsidP="000D196D">
            <w:pPr>
              <w:rPr>
                <w:rFonts w:ascii="Palatino Linotype" w:eastAsia="__" w:hAnsi="Palatino Linotype"/>
                <w:sz w:val="16"/>
                <w:szCs w:val="16"/>
              </w:rPr>
            </w:pPr>
          </w:p>
        </w:tc>
        <w:tc>
          <w:tcPr>
            <w:tcW w:w="600" w:type="dxa"/>
            <w:vMerge/>
          </w:tcPr>
          <w:p w14:paraId="02F874D2" w14:textId="77777777" w:rsidR="0078631C" w:rsidRPr="00E42621" w:rsidRDefault="0078631C" w:rsidP="000D196D">
            <w:pPr>
              <w:jc w:val="center"/>
              <w:rPr>
                <w:rFonts w:ascii="Palatino Linotype" w:hAnsi="Palatino Linotype"/>
                <w:b/>
                <w:bCs/>
                <w:sz w:val="16"/>
                <w:szCs w:val="16"/>
              </w:rPr>
            </w:pPr>
          </w:p>
        </w:tc>
        <w:tc>
          <w:tcPr>
            <w:tcW w:w="2640" w:type="dxa"/>
            <w:tcBorders>
              <w:top w:val="nil"/>
              <w:bottom w:val="nil"/>
            </w:tcBorders>
          </w:tcPr>
          <w:p w14:paraId="10A6479A" w14:textId="77777777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rPr>
                <w:rFonts w:ascii="Palatino Linotype" w:hAnsi="Palatino Linotype"/>
                <w:sz w:val="16"/>
                <w:szCs w:val="16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>Zwölfaxing, Austria,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561591F9" w14:textId="77777777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rPr>
                <w:rFonts w:ascii="Palatino Linotype" w:eastAsia="__" w:hAnsi="Palatino Linotype"/>
                <w:sz w:val="16"/>
                <w:szCs w:val="16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>8</w:t>
            </w:r>
            <w:r w:rsidRPr="00E42621">
              <w:rPr>
                <w:rFonts w:ascii="Palatino Linotype" w:eastAsia="__" w:hAnsi="Palatino Linotype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ascii="Palatino Linotype" w:eastAsia="__" w:hAnsi="Palatino Linotype"/>
                <w:sz w:val="16"/>
                <w:szCs w:val="16"/>
              </w:rPr>
              <w:t>–9</w:t>
            </w:r>
            <w:r w:rsidRPr="00E42621">
              <w:rPr>
                <w:rFonts w:ascii="Palatino Linotype" w:eastAsia="__" w:hAnsi="Palatino Linotype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ascii="Palatino Linotype" w:eastAsia="__" w:hAnsi="Palatino Linotype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  <w:vMerge/>
          </w:tcPr>
          <w:p w14:paraId="148DE2B0" w14:textId="77777777" w:rsidR="0078631C" w:rsidRPr="00E42621" w:rsidRDefault="0078631C" w:rsidP="000D196D">
            <w:pPr>
              <w:rPr>
                <w:rFonts w:ascii="Palatino Linotype" w:hAnsi="Palatino Linotype"/>
                <w:sz w:val="16"/>
                <w:szCs w:val="16"/>
              </w:rPr>
            </w:pPr>
          </w:p>
        </w:tc>
      </w:tr>
      <w:tr w:rsidR="0078631C" w:rsidRPr="00E42621" w14:paraId="3251F6F4" w14:textId="77777777" w:rsidTr="00E42621">
        <w:trPr>
          <w:jc w:val="center"/>
        </w:trPr>
        <w:tc>
          <w:tcPr>
            <w:tcW w:w="1920" w:type="dxa"/>
            <w:vMerge/>
          </w:tcPr>
          <w:p w14:paraId="48A892ED" w14:textId="77777777" w:rsidR="0078631C" w:rsidRPr="00E42621" w:rsidRDefault="0078631C" w:rsidP="000D196D">
            <w:pPr>
              <w:rPr>
                <w:rFonts w:ascii="Palatino Linotype" w:eastAsia="__" w:hAnsi="Palatino Linotype"/>
                <w:sz w:val="16"/>
                <w:szCs w:val="16"/>
              </w:rPr>
            </w:pPr>
          </w:p>
        </w:tc>
        <w:tc>
          <w:tcPr>
            <w:tcW w:w="600" w:type="dxa"/>
            <w:vMerge/>
          </w:tcPr>
          <w:p w14:paraId="06196EE9" w14:textId="77777777" w:rsidR="0078631C" w:rsidRPr="00E42621" w:rsidRDefault="0078631C" w:rsidP="000D196D">
            <w:pPr>
              <w:jc w:val="center"/>
              <w:rPr>
                <w:rFonts w:ascii="Palatino Linotype" w:hAnsi="Palatino Linotype"/>
                <w:b/>
                <w:bCs/>
                <w:sz w:val="16"/>
                <w:szCs w:val="16"/>
              </w:rPr>
            </w:pPr>
          </w:p>
        </w:tc>
        <w:tc>
          <w:tcPr>
            <w:tcW w:w="2640" w:type="dxa"/>
            <w:tcBorders>
              <w:top w:val="nil"/>
              <w:bottom w:val="nil"/>
            </w:tcBorders>
          </w:tcPr>
          <w:p w14:paraId="18C087D6" w14:textId="77777777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rPr>
                <w:rFonts w:ascii="Palatino Linotype" w:eastAsia="__" w:hAnsi="Palatino Linotype"/>
                <w:sz w:val="16"/>
                <w:szCs w:val="16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>Kovuklukaya, Turkey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2D27D025" w14:textId="77777777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rPr>
                <w:rFonts w:ascii="Palatino Linotype" w:eastAsia="__" w:hAnsi="Palatino Linotype"/>
                <w:sz w:val="16"/>
                <w:szCs w:val="16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>8</w:t>
            </w:r>
            <w:r w:rsidRPr="00E42621">
              <w:rPr>
                <w:rFonts w:ascii="Palatino Linotype" w:eastAsia="__" w:hAnsi="Palatino Linotype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ascii="Palatino Linotype" w:eastAsia="__" w:hAnsi="Palatino Linotype"/>
                <w:sz w:val="16"/>
                <w:szCs w:val="16"/>
              </w:rPr>
              <w:t>–9</w:t>
            </w:r>
            <w:r w:rsidRPr="00E42621">
              <w:rPr>
                <w:rFonts w:ascii="Palatino Linotype" w:eastAsia="__" w:hAnsi="Palatino Linotype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ascii="Palatino Linotype" w:eastAsia="__" w:hAnsi="Palatino Linotype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  <w:vMerge/>
          </w:tcPr>
          <w:p w14:paraId="6B68E625" w14:textId="77777777" w:rsidR="0078631C" w:rsidRPr="00E42621" w:rsidRDefault="0078631C" w:rsidP="000D196D">
            <w:pPr>
              <w:rPr>
                <w:rFonts w:ascii="Palatino Linotype" w:hAnsi="Palatino Linotype"/>
                <w:sz w:val="16"/>
                <w:szCs w:val="16"/>
              </w:rPr>
            </w:pPr>
          </w:p>
        </w:tc>
      </w:tr>
      <w:tr w:rsidR="0078631C" w:rsidRPr="00E42621" w14:paraId="7EDF11D7" w14:textId="77777777" w:rsidTr="00E42621">
        <w:trPr>
          <w:jc w:val="center"/>
        </w:trPr>
        <w:tc>
          <w:tcPr>
            <w:tcW w:w="1920" w:type="dxa"/>
            <w:vMerge/>
          </w:tcPr>
          <w:p w14:paraId="0D7BBC7F" w14:textId="77777777" w:rsidR="0078631C" w:rsidRPr="00E42621" w:rsidRDefault="0078631C" w:rsidP="000D196D">
            <w:pPr>
              <w:rPr>
                <w:rFonts w:ascii="Palatino Linotype" w:eastAsia="__" w:hAnsi="Palatino Linotype"/>
                <w:sz w:val="16"/>
                <w:szCs w:val="16"/>
              </w:rPr>
            </w:pPr>
          </w:p>
        </w:tc>
        <w:tc>
          <w:tcPr>
            <w:tcW w:w="600" w:type="dxa"/>
            <w:vMerge/>
          </w:tcPr>
          <w:p w14:paraId="5EFAFD0C" w14:textId="77777777" w:rsidR="0078631C" w:rsidRPr="00E42621" w:rsidRDefault="0078631C" w:rsidP="000D196D">
            <w:pPr>
              <w:jc w:val="center"/>
              <w:rPr>
                <w:rFonts w:ascii="Palatino Linotype" w:hAnsi="Palatino Linotype"/>
                <w:b/>
                <w:bCs/>
                <w:sz w:val="16"/>
                <w:szCs w:val="16"/>
              </w:rPr>
            </w:pPr>
          </w:p>
        </w:tc>
        <w:tc>
          <w:tcPr>
            <w:tcW w:w="2640" w:type="dxa"/>
            <w:tcBorders>
              <w:top w:val="nil"/>
              <w:bottom w:val="nil"/>
            </w:tcBorders>
          </w:tcPr>
          <w:p w14:paraId="5DCA95F1" w14:textId="77777777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ind w:hanging="9"/>
              <w:rPr>
                <w:rFonts w:ascii="Palatino Linotype" w:hAnsi="Palatino Linotype"/>
                <w:sz w:val="16"/>
                <w:szCs w:val="16"/>
              </w:rPr>
            </w:pPr>
            <w:r w:rsidRPr="00E42621">
              <w:rPr>
                <w:rFonts w:ascii="Palatino Linotype" w:hAnsi="Palatino Linotype"/>
                <w:sz w:val="16"/>
                <w:szCs w:val="16"/>
              </w:rPr>
              <w:t>Prušanky, Czech Republic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3FE71D8F" w14:textId="77777777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rPr>
                <w:rFonts w:ascii="Palatino Linotype" w:eastAsia="__" w:hAnsi="Palatino Linotype"/>
                <w:b/>
                <w:bCs/>
                <w:i/>
                <w:iCs/>
                <w:sz w:val="16"/>
                <w:szCs w:val="16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>9</w:t>
            </w:r>
            <w:r w:rsidRPr="00E42621">
              <w:rPr>
                <w:rFonts w:ascii="Palatino Linotype" w:eastAsia="__" w:hAnsi="Palatino Linotype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ascii="Palatino Linotype" w:eastAsia="__" w:hAnsi="Palatino Linotype"/>
                <w:sz w:val="16"/>
                <w:szCs w:val="16"/>
              </w:rPr>
              <w:t>–10</w:t>
            </w:r>
            <w:r w:rsidRPr="00E42621">
              <w:rPr>
                <w:rFonts w:ascii="Palatino Linotype" w:eastAsia="__" w:hAnsi="Palatino Linotype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ascii="Palatino Linotype" w:eastAsia="__" w:hAnsi="Palatino Linotype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  <w:vMerge/>
          </w:tcPr>
          <w:p w14:paraId="2065DD14" w14:textId="77777777" w:rsidR="0078631C" w:rsidRPr="00E42621" w:rsidRDefault="0078631C" w:rsidP="000D196D">
            <w:pPr>
              <w:rPr>
                <w:rFonts w:ascii="Palatino Linotype" w:hAnsi="Palatino Linotype"/>
                <w:sz w:val="16"/>
                <w:szCs w:val="16"/>
              </w:rPr>
            </w:pPr>
          </w:p>
        </w:tc>
      </w:tr>
      <w:tr w:rsidR="0078631C" w:rsidRPr="00E42621" w14:paraId="496442BC" w14:textId="77777777" w:rsidTr="00E42621">
        <w:trPr>
          <w:jc w:val="center"/>
        </w:trPr>
        <w:tc>
          <w:tcPr>
            <w:tcW w:w="1920" w:type="dxa"/>
            <w:vMerge/>
          </w:tcPr>
          <w:p w14:paraId="4EBC738B" w14:textId="77777777" w:rsidR="0078631C" w:rsidRPr="00E42621" w:rsidRDefault="0078631C" w:rsidP="000D196D">
            <w:pPr>
              <w:rPr>
                <w:rFonts w:ascii="Palatino Linotype" w:eastAsia="__" w:hAnsi="Palatino Linotype"/>
                <w:sz w:val="16"/>
                <w:szCs w:val="16"/>
              </w:rPr>
            </w:pPr>
          </w:p>
        </w:tc>
        <w:tc>
          <w:tcPr>
            <w:tcW w:w="600" w:type="dxa"/>
            <w:vMerge/>
          </w:tcPr>
          <w:p w14:paraId="2EA980E0" w14:textId="77777777" w:rsidR="0078631C" w:rsidRPr="00E42621" w:rsidRDefault="0078631C" w:rsidP="000D196D">
            <w:pPr>
              <w:jc w:val="center"/>
              <w:rPr>
                <w:rFonts w:ascii="Palatino Linotype" w:hAnsi="Palatino Linotype"/>
                <w:b/>
                <w:bCs/>
                <w:sz w:val="16"/>
                <w:szCs w:val="16"/>
              </w:rPr>
            </w:pPr>
          </w:p>
        </w:tc>
        <w:tc>
          <w:tcPr>
            <w:tcW w:w="2640" w:type="dxa"/>
            <w:tcBorders>
              <w:top w:val="nil"/>
              <w:bottom w:val="nil"/>
            </w:tcBorders>
          </w:tcPr>
          <w:p w14:paraId="37C1E200" w14:textId="77777777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rPr>
                <w:rFonts w:ascii="Palatino Linotype" w:hAnsi="Palatino Linotype"/>
                <w:bCs/>
                <w:sz w:val="16"/>
                <w:szCs w:val="16"/>
              </w:rPr>
            </w:pPr>
            <w:r w:rsidRPr="00E42621">
              <w:rPr>
                <w:rFonts w:ascii="Palatino Linotype" w:hAnsi="Palatino Linotype"/>
                <w:bCs/>
                <w:sz w:val="16"/>
                <w:szCs w:val="16"/>
              </w:rPr>
              <w:t>Hajdúdorog-Gyúlás</w:t>
            </w:r>
            <w:r w:rsidRPr="00E42621">
              <w:rPr>
                <w:rFonts w:ascii="Palatino Linotype" w:hAnsi="Palatino Linotype"/>
                <w:sz w:val="16"/>
                <w:szCs w:val="16"/>
              </w:rPr>
              <w:t>, Hungary.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2407DE90" w14:textId="77777777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rPr>
                <w:rFonts w:ascii="Palatino Linotype" w:eastAsia="__" w:hAnsi="Palatino Linotype"/>
                <w:sz w:val="16"/>
                <w:szCs w:val="16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>10</w:t>
            </w:r>
            <w:r w:rsidRPr="00E42621">
              <w:rPr>
                <w:rFonts w:ascii="Palatino Linotype" w:eastAsia="__" w:hAnsi="Palatino Linotype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ascii="Palatino Linotype" w:eastAsia="__" w:hAnsi="Palatino Linotype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  <w:vMerge/>
          </w:tcPr>
          <w:p w14:paraId="5CF1F581" w14:textId="77777777" w:rsidR="0078631C" w:rsidRPr="00E42621" w:rsidRDefault="0078631C" w:rsidP="000D196D">
            <w:pPr>
              <w:rPr>
                <w:rFonts w:ascii="Palatino Linotype" w:hAnsi="Palatino Linotype"/>
                <w:sz w:val="16"/>
                <w:szCs w:val="16"/>
              </w:rPr>
            </w:pPr>
          </w:p>
        </w:tc>
      </w:tr>
      <w:tr w:rsidR="0078631C" w:rsidRPr="00E42621" w14:paraId="7806D60B" w14:textId="77777777" w:rsidTr="00E42621">
        <w:trPr>
          <w:jc w:val="center"/>
        </w:trPr>
        <w:tc>
          <w:tcPr>
            <w:tcW w:w="1920" w:type="dxa"/>
            <w:vMerge/>
          </w:tcPr>
          <w:p w14:paraId="2660FD37" w14:textId="77777777" w:rsidR="0078631C" w:rsidRPr="00E42621" w:rsidRDefault="0078631C" w:rsidP="000D196D">
            <w:pPr>
              <w:rPr>
                <w:rFonts w:ascii="Palatino Linotype" w:eastAsia="__" w:hAnsi="Palatino Linotype"/>
                <w:sz w:val="16"/>
                <w:szCs w:val="16"/>
              </w:rPr>
            </w:pPr>
          </w:p>
        </w:tc>
        <w:tc>
          <w:tcPr>
            <w:tcW w:w="600" w:type="dxa"/>
            <w:vMerge/>
          </w:tcPr>
          <w:p w14:paraId="71DEF56D" w14:textId="77777777" w:rsidR="0078631C" w:rsidRPr="00E42621" w:rsidRDefault="0078631C" w:rsidP="000D196D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</w:p>
        </w:tc>
        <w:tc>
          <w:tcPr>
            <w:tcW w:w="2640" w:type="dxa"/>
            <w:tcBorders>
              <w:top w:val="nil"/>
              <w:bottom w:val="nil"/>
            </w:tcBorders>
          </w:tcPr>
          <w:p w14:paraId="117A5D9F" w14:textId="77777777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ind w:hanging="10"/>
              <w:rPr>
                <w:rFonts w:ascii="Palatino Linotype" w:hAnsi="Palatino Linotype"/>
                <w:bCs/>
                <w:sz w:val="16"/>
                <w:szCs w:val="16"/>
              </w:rPr>
            </w:pPr>
            <w:r w:rsidRPr="00E42621">
              <w:rPr>
                <w:rFonts w:ascii="Palatino Linotype" w:hAnsi="Palatino Linotype"/>
                <w:bCs/>
                <w:sz w:val="16"/>
                <w:szCs w:val="16"/>
              </w:rPr>
              <w:t>Felgyő,</w:t>
            </w:r>
          </w:p>
          <w:p w14:paraId="1E665C87" w14:textId="77777777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ind w:hanging="10"/>
              <w:rPr>
                <w:rFonts w:ascii="Palatino Linotype" w:hAnsi="Palatino Linotype"/>
                <w:sz w:val="16"/>
                <w:szCs w:val="16"/>
              </w:rPr>
            </w:pPr>
            <w:r w:rsidRPr="00E42621">
              <w:rPr>
                <w:rFonts w:ascii="Palatino Linotype" w:hAnsi="Palatino Linotype"/>
                <w:bCs/>
                <w:sz w:val="16"/>
                <w:szCs w:val="16"/>
              </w:rPr>
              <w:t>Kettőshalmi-dűlő,</w:t>
            </w:r>
            <w:r w:rsidRPr="00E42621">
              <w:rPr>
                <w:rFonts w:ascii="Palatino Linotype" w:hAnsi="Palatino Linotype"/>
                <w:sz w:val="16"/>
                <w:szCs w:val="16"/>
              </w:rPr>
              <w:t xml:space="preserve"> Hungary.</w:t>
            </w:r>
          </w:p>
        </w:tc>
        <w:tc>
          <w:tcPr>
            <w:tcW w:w="1440" w:type="dxa"/>
            <w:tcBorders>
              <w:top w:val="nil"/>
              <w:bottom w:val="nil"/>
            </w:tcBorders>
          </w:tcPr>
          <w:p w14:paraId="57F8709F" w14:textId="77777777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rPr>
                <w:rFonts w:ascii="Palatino Linotype" w:eastAsia="__" w:hAnsi="Palatino Linotype"/>
                <w:sz w:val="16"/>
                <w:szCs w:val="16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>11</w:t>
            </w:r>
            <w:r w:rsidRPr="00E42621">
              <w:rPr>
                <w:rFonts w:ascii="Palatino Linotype" w:eastAsia="__" w:hAnsi="Palatino Linotype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ascii="Palatino Linotype" w:eastAsia="__" w:hAnsi="Palatino Linotype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  <w:vMerge/>
          </w:tcPr>
          <w:p w14:paraId="71056BD6" w14:textId="77777777" w:rsidR="0078631C" w:rsidRPr="00E42621" w:rsidRDefault="0078631C" w:rsidP="000D196D">
            <w:pPr>
              <w:rPr>
                <w:rFonts w:ascii="Palatino Linotype" w:hAnsi="Palatino Linotype"/>
                <w:sz w:val="16"/>
                <w:szCs w:val="16"/>
              </w:rPr>
            </w:pPr>
          </w:p>
        </w:tc>
      </w:tr>
      <w:tr w:rsidR="0078631C" w:rsidRPr="00E42621" w14:paraId="7A868FCB" w14:textId="77777777" w:rsidTr="00E42621">
        <w:trPr>
          <w:jc w:val="center"/>
        </w:trPr>
        <w:tc>
          <w:tcPr>
            <w:tcW w:w="1920" w:type="dxa"/>
            <w:vMerge/>
          </w:tcPr>
          <w:p w14:paraId="394E5404" w14:textId="77777777" w:rsidR="0078631C" w:rsidRPr="00E42621" w:rsidRDefault="0078631C" w:rsidP="000D196D">
            <w:pPr>
              <w:rPr>
                <w:rFonts w:ascii="Palatino Linotype" w:eastAsia="__" w:hAnsi="Palatino Linotype"/>
                <w:sz w:val="16"/>
                <w:szCs w:val="16"/>
              </w:rPr>
            </w:pPr>
          </w:p>
        </w:tc>
        <w:tc>
          <w:tcPr>
            <w:tcW w:w="600" w:type="dxa"/>
            <w:vMerge/>
          </w:tcPr>
          <w:p w14:paraId="0CF9E636" w14:textId="77777777" w:rsidR="0078631C" w:rsidRPr="00E42621" w:rsidRDefault="0078631C" w:rsidP="000D196D">
            <w:pPr>
              <w:jc w:val="center"/>
              <w:rPr>
                <w:rFonts w:ascii="Palatino Linotype" w:hAnsi="Palatino Linotype"/>
                <w:snapToGrid w:val="0"/>
                <w:sz w:val="16"/>
                <w:szCs w:val="16"/>
                <w:lang w:bidi="en-US"/>
              </w:rPr>
            </w:pPr>
          </w:p>
        </w:tc>
        <w:tc>
          <w:tcPr>
            <w:tcW w:w="2640" w:type="dxa"/>
            <w:tcBorders>
              <w:top w:val="nil"/>
            </w:tcBorders>
          </w:tcPr>
          <w:p w14:paraId="6A016767" w14:textId="77777777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ind w:hanging="11"/>
              <w:rPr>
                <w:rFonts w:ascii="Palatino Linotype" w:eastAsia="__" w:hAnsi="Palatino Linotype"/>
                <w:sz w:val="16"/>
                <w:szCs w:val="16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>Lászlófalva-Szent</w:t>
            </w:r>
            <w:r w:rsidRPr="00E42621">
              <w:rPr>
                <w:rFonts w:ascii="Palatino Linotype" w:eastAsia="__" w:hAnsi="Palatino Linotype"/>
                <w:bCs/>
                <w:sz w:val="16"/>
                <w:szCs w:val="16"/>
              </w:rPr>
              <w:t>király,</w:t>
            </w:r>
            <w:r w:rsidRPr="00E42621">
              <w:rPr>
                <w:rFonts w:ascii="Palatino Linotype" w:eastAsia="__" w:hAnsi="Palatino Linotype"/>
                <w:sz w:val="16"/>
                <w:szCs w:val="16"/>
              </w:rPr>
              <w:t xml:space="preserve"> Hungary.</w:t>
            </w:r>
          </w:p>
        </w:tc>
        <w:tc>
          <w:tcPr>
            <w:tcW w:w="1440" w:type="dxa"/>
            <w:tcBorders>
              <w:top w:val="nil"/>
            </w:tcBorders>
          </w:tcPr>
          <w:p w14:paraId="52E8C6B0" w14:textId="77777777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rPr>
                <w:rFonts w:ascii="Palatino Linotype" w:eastAsia="__" w:hAnsi="Palatino Linotype"/>
                <w:sz w:val="16"/>
                <w:szCs w:val="16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>11</w:t>
            </w:r>
            <w:r w:rsidRPr="00E42621">
              <w:rPr>
                <w:rFonts w:ascii="Palatino Linotype" w:eastAsia="__" w:hAnsi="Palatino Linotype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ascii="Palatino Linotype" w:eastAsia="__" w:hAnsi="Palatino Linotype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  <w:vMerge/>
          </w:tcPr>
          <w:p w14:paraId="471B39D6" w14:textId="77777777" w:rsidR="0078631C" w:rsidRPr="00E42621" w:rsidRDefault="0078631C" w:rsidP="000D196D">
            <w:pPr>
              <w:rPr>
                <w:rFonts w:ascii="Palatino Linotype" w:hAnsi="Palatino Linotype"/>
                <w:sz w:val="16"/>
                <w:szCs w:val="16"/>
              </w:rPr>
            </w:pPr>
          </w:p>
        </w:tc>
      </w:tr>
      <w:tr w:rsidR="0078631C" w:rsidRPr="00E42621" w14:paraId="17E0E7BB" w14:textId="77777777" w:rsidTr="00E42621">
        <w:trPr>
          <w:jc w:val="center"/>
        </w:trPr>
        <w:tc>
          <w:tcPr>
            <w:tcW w:w="1920" w:type="dxa"/>
          </w:tcPr>
          <w:p w14:paraId="174762C6" w14:textId="77777777" w:rsidR="0078631C" w:rsidRPr="00E42621" w:rsidRDefault="0078631C" w:rsidP="000D196D">
            <w:pPr>
              <w:rPr>
                <w:rFonts w:ascii="Palatino Linotype" w:eastAsia="__" w:hAnsi="Palatino Linotype"/>
                <w:sz w:val="16"/>
                <w:szCs w:val="16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 xml:space="preserve">Inskip </w:t>
            </w:r>
            <w:r w:rsidRPr="00E42621">
              <w:rPr>
                <w:rFonts w:ascii="Palatino Linotype" w:eastAsia="__" w:hAnsi="Palatino Linotype"/>
                <w:i/>
                <w:color w:val="000000" w:themeColor="text1"/>
                <w:sz w:val="16"/>
                <w:szCs w:val="16"/>
              </w:rPr>
              <w:t xml:space="preserve">et al. </w:t>
            </w:r>
            <w:r w:rsidRPr="00E42621">
              <w:rPr>
                <w:rFonts w:ascii="Palatino Linotype" w:hAnsi="Palatino Linotype"/>
                <w:color w:val="000000" w:themeColor="text1"/>
                <w:sz w:val="16"/>
                <w:szCs w:val="16"/>
              </w:rPr>
              <w:t>[40]</w:t>
            </w:r>
            <w:r w:rsidRPr="00E42621">
              <w:rPr>
                <w:rFonts w:ascii="Palatino Linotype" w:eastAsia="__" w:hAnsi="Palatino Linotype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600" w:type="dxa"/>
          </w:tcPr>
          <w:p w14:paraId="28A4FB81" w14:textId="77777777" w:rsidR="0078631C" w:rsidRPr="00E42621" w:rsidRDefault="0078631C" w:rsidP="000D196D">
            <w:pPr>
              <w:jc w:val="center"/>
              <w:rPr>
                <w:rFonts w:ascii="Palatino Linotype" w:hAnsi="Palatino Linotype"/>
                <w:snapToGrid w:val="0"/>
                <w:sz w:val="16"/>
                <w:szCs w:val="16"/>
                <w:lang w:bidi="en-US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>2015</w:t>
            </w:r>
          </w:p>
        </w:tc>
        <w:tc>
          <w:tcPr>
            <w:tcW w:w="2640" w:type="dxa"/>
          </w:tcPr>
          <w:p w14:paraId="5C5158D5" w14:textId="77777777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ind w:hanging="11"/>
              <w:rPr>
                <w:rFonts w:ascii="Palatino Linotype" w:eastAsia="__" w:hAnsi="Palatino Linotype"/>
                <w:sz w:val="16"/>
                <w:szCs w:val="16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>Great Chesterfield</w:t>
            </w:r>
            <w:r w:rsidRPr="00E42621">
              <w:rPr>
                <w:rFonts w:ascii="Palatino Linotype" w:hAnsi="Palatino Linotype"/>
                <w:sz w:val="16"/>
                <w:szCs w:val="16"/>
              </w:rPr>
              <w:t xml:space="preserve">, Essex, </w:t>
            </w:r>
            <w:r w:rsidRPr="00E42621">
              <w:rPr>
                <w:rFonts w:ascii="Palatino Linotype" w:eastAsia="__" w:hAnsi="Palatino Linotype"/>
                <w:sz w:val="16"/>
                <w:szCs w:val="16"/>
              </w:rPr>
              <w:t>UK.</w:t>
            </w:r>
          </w:p>
        </w:tc>
        <w:tc>
          <w:tcPr>
            <w:tcW w:w="1440" w:type="dxa"/>
          </w:tcPr>
          <w:p w14:paraId="5150204F" w14:textId="66E06BAC" w:rsidR="0078631C" w:rsidRPr="00E42621" w:rsidDel="00646852" w:rsidRDefault="0078631C" w:rsidP="000D196D">
            <w:pPr>
              <w:widowControl w:val="0"/>
              <w:autoSpaceDE w:val="0"/>
              <w:autoSpaceDN w:val="0"/>
              <w:adjustRightInd w:val="0"/>
              <w:rPr>
                <w:rFonts w:ascii="Palatino Linotype" w:eastAsia="__" w:hAnsi="Palatino Linotype"/>
                <w:sz w:val="16"/>
                <w:szCs w:val="16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>5</w:t>
            </w:r>
            <w:r w:rsidRPr="00E42621">
              <w:rPr>
                <w:rFonts w:ascii="Palatino Linotype" w:eastAsia="__" w:hAnsi="Palatino Linotype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ascii="Palatino Linotype" w:eastAsia="__" w:hAnsi="Palatino Linotype"/>
                <w:sz w:val="16"/>
                <w:szCs w:val="16"/>
              </w:rPr>
              <w:t>–6</w:t>
            </w:r>
            <w:r w:rsidRPr="00E42621">
              <w:rPr>
                <w:rFonts w:ascii="Palatino Linotype" w:eastAsia="__" w:hAnsi="Palatino Linotype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ascii="Palatino Linotype" w:eastAsia="__" w:hAnsi="Palatino Linotype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</w:tcPr>
          <w:p w14:paraId="09F452F1" w14:textId="77777777" w:rsidR="0078631C" w:rsidRPr="00E42621" w:rsidRDefault="0078631C" w:rsidP="000D196D">
            <w:pPr>
              <w:rPr>
                <w:rFonts w:ascii="Palatino Linotype" w:hAnsi="Palatino Linotype"/>
                <w:sz w:val="16"/>
                <w:szCs w:val="16"/>
              </w:rPr>
            </w:pPr>
            <w:r w:rsidRPr="00E42621">
              <w:rPr>
                <w:rFonts w:ascii="Palatino Linotype" w:hAnsi="Palatino Linotype"/>
                <w:sz w:val="16"/>
                <w:szCs w:val="16"/>
              </w:rPr>
              <w:t>PCR (RLEP &amp; 18kDa), SNP &amp; VNTR genotyping.</w:t>
            </w:r>
          </w:p>
          <w:p w14:paraId="7D1E8BAA" w14:textId="77777777" w:rsidR="0078631C" w:rsidRPr="00E42621" w:rsidRDefault="0078631C" w:rsidP="000D196D">
            <w:pPr>
              <w:rPr>
                <w:rFonts w:ascii="Palatino Linotype" w:hAnsi="Palatino Linotype"/>
                <w:sz w:val="16"/>
                <w:szCs w:val="16"/>
              </w:rPr>
            </w:pPr>
            <w:r w:rsidRPr="00E42621">
              <w:rPr>
                <w:rFonts w:ascii="Palatino Linotype" w:hAnsi="Palatino Linotype"/>
                <w:sz w:val="16"/>
                <w:szCs w:val="16"/>
              </w:rPr>
              <w:t>ML mycolic and mycocerosic acids.</w:t>
            </w:r>
          </w:p>
        </w:tc>
      </w:tr>
      <w:tr w:rsidR="0078631C" w:rsidRPr="00E42621" w14:paraId="2837E76E" w14:textId="77777777" w:rsidTr="00E42621">
        <w:trPr>
          <w:jc w:val="center"/>
        </w:trPr>
        <w:tc>
          <w:tcPr>
            <w:tcW w:w="1920" w:type="dxa"/>
          </w:tcPr>
          <w:p w14:paraId="2A26A4DC" w14:textId="77777777" w:rsidR="0078631C" w:rsidRPr="00E42621" w:rsidRDefault="0078631C" w:rsidP="000D196D">
            <w:pPr>
              <w:keepNext/>
              <w:keepLines/>
              <w:outlineLvl w:val="1"/>
              <w:rPr>
                <w:rFonts w:ascii="Palatino Linotype" w:eastAsia="__" w:hAnsi="Palatino Linotype"/>
                <w:i/>
                <w:color w:val="000000" w:themeColor="text1"/>
                <w:sz w:val="16"/>
                <w:szCs w:val="16"/>
              </w:rPr>
            </w:pPr>
            <w:r w:rsidRPr="00E42621">
              <w:rPr>
                <w:rFonts w:ascii="Palatino Linotype" w:eastAsia="__" w:hAnsi="Palatino Linotype"/>
                <w:color w:val="000000" w:themeColor="text1"/>
                <w:sz w:val="16"/>
                <w:szCs w:val="16"/>
              </w:rPr>
              <w:t>Moln</w:t>
            </w:r>
            <w:r w:rsidRPr="00E42621">
              <w:rPr>
                <w:rFonts w:ascii="Palatino Linotype" w:hAnsi="Palatino Linotype"/>
                <w:color w:val="000000" w:themeColor="text1"/>
                <w:sz w:val="16"/>
                <w:szCs w:val="16"/>
              </w:rPr>
              <w:t>á</w:t>
            </w:r>
            <w:r w:rsidRPr="00E42621">
              <w:rPr>
                <w:rFonts w:ascii="Palatino Linotype" w:eastAsia="__" w:hAnsi="Palatino Linotype"/>
                <w:color w:val="000000" w:themeColor="text1"/>
                <w:sz w:val="16"/>
                <w:szCs w:val="16"/>
              </w:rPr>
              <w:t xml:space="preserve">r </w:t>
            </w:r>
            <w:r w:rsidRPr="00E42621">
              <w:rPr>
                <w:rFonts w:ascii="Palatino Linotype" w:eastAsia="__" w:hAnsi="Palatino Linotype"/>
                <w:i/>
                <w:color w:val="000000" w:themeColor="text1"/>
                <w:sz w:val="16"/>
                <w:szCs w:val="16"/>
              </w:rPr>
              <w:t xml:space="preserve">et al. </w:t>
            </w:r>
            <w:r w:rsidRPr="00E42621">
              <w:rPr>
                <w:rFonts w:ascii="Palatino Linotype" w:hAnsi="Palatino Linotype"/>
                <w:color w:val="000000" w:themeColor="text1"/>
                <w:sz w:val="16"/>
                <w:szCs w:val="16"/>
              </w:rPr>
              <w:t>[75]</w:t>
            </w:r>
          </w:p>
        </w:tc>
        <w:tc>
          <w:tcPr>
            <w:tcW w:w="600" w:type="dxa"/>
          </w:tcPr>
          <w:p w14:paraId="278F610B" w14:textId="77777777" w:rsidR="0078631C" w:rsidRPr="00E42621" w:rsidRDefault="0078631C" w:rsidP="000D196D">
            <w:pPr>
              <w:keepNext/>
              <w:keepLines/>
              <w:jc w:val="center"/>
              <w:outlineLvl w:val="8"/>
              <w:rPr>
                <w:rFonts w:ascii="Palatino Linotype" w:hAnsi="Palatino Linotype"/>
                <w:sz w:val="16"/>
                <w:szCs w:val="16"/>
              </w:rPr>
            </w:pPr>
            <w:r w:rsidRPr="00E42621">
              <w:rPr>
                <w:rFonts w:ascii="Palatino Linotype" w:hAnsi="Palatino Linotype"/>
                <w:sz w:val="16"/>
                <w:szCs w:val="16"/>
              </w:rPr>
              <w:t>2015</w:t>
            </w:r>
          </w:p>
        </w:tc>
        <w:tc>
          <w:tcPr>
            <w:tcW w:w="2640" w:type="dxa"/>
          </w:tcPr>
          <w:p w14:paraId="428AA3A9" w14:textId="77777777" w:rsidR="0078631C" w:rsidRPr="00E42621" w:rsidRDefault="0078631C" w:rsidP="000D196D">
            <w:pPr>
              <w:keepNext/>
              <w:keepLines/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Palatino Linotype" w:eastAsia="__" w:hAnsi="Palatino Linotype"/>
                <w:sz w:val="16"/>
                <w:szCs w:val="16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>Bélmegyer-Csömöki Domb, Hungary.</w:t>
            </w:r>
          </w:p>
        </w:tc>
        <w:tc>
          <w:tcPr>
            <w:tcW w:w="1440" w:type="dxa"/>
          </w:tcPr>
          <w:p w14:paraId="576BD3A2" w14:textId="4A8F852B" w:rsidR="0078631C" w:rsidRPr="00E42621" w:rsidRDefault="0078631C" w:rsidP="0078631C">
            <w:pPr>
              <w:keepNext/>
              <w:keepLines/>
              <w:widowControl w:val="0"/>
              <w:autoSpaceDE w:val="0"/>
              <w:autoSpaceDN w:val="0"/>
              <w:adjustRightInd w:val="0"/>
              <w:contextualSpacing/>
              <w:outlineLvl w:val="1"/>
              <w:rPr>
                <w:rFonts w:ascii="Palatino Linotype" w:eastAsia="__" w:hAnsi="Palatino Linotype"/>
                <w:sz w:val="16"/>
                <w:szCs w:val="16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>7</w:t>
            </w:r>
            <w:r w:rsidRPr="00E42621">
              <w:rPr>
                <w:rFonts w:ascii="Palatino Linotype" w:eastAsia="__" w:hAnsi="Palatino Linotype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ascii="Palatino Linotype" w:eastAsia="__" w:hAnsi="Palatino Linotype"/>
                <w:sz w:val="16"/>
                <w:szCs w:val="16"/>
              </w:rPr>
              <w:t>–9</w:t>
            </w:r>
            <w:r w:rsidRPr="00E42621">
              <w:rPr>
                <w:rFonts w:ascii="Palatino Linotype" w:eastAsia="__" w:hAnsi="Palatino Linotype"/>
                <w:sz w:val="16"/>
                <w:szCs w:val="16"/>
                <w:vertAlign w:val="superscript"/>
              </w:rPr>
              <w:t>th</w:t>
            </w:r>
            <w:r w:rsidRPr="00E42621">
              <w:rPr>
                <w:rFonts w:ascii="Palatino Linotype" w:eastAsia="__" w:hAnsi="Palatino Linotype"/>
                <w:sz w:val="16"/>
                <w:szCs w:val="16"/>
              </w:rPr>
              <w:t xml:space="preserve"> cent.</w:t>
            </w:r>
          </w:p>
        </w:tc>
        <w:tc>
          <w:tcPr>
            <w:tcW w:w="3145" w:type="dxa"/>
          </w:tcPr>
          <w:p w14:paraId="5EA2D7A6" w14:textId="77777777" w:rsidR="0078631C" w:rsidRPr="00E42621" w:rsidRDefault="0078631C" w:rsidP="000D196D">
            <w:pPr>
              <w:rPr>
                <w:rFonts w:ascii="Palatino Linotype" w:hAnsi="Palatino Linotype"/>
                <w:sz w:val="16"/>
                <w:szCs w:val="16"/>
              </w:rPr>
            </w:pPr>
            <w:r w:rsidRPr="00E42621">
              <w:rPr>
                <w:rFonts w:ascii="Palatino Linotype" w:hAnsi="Palatino Linotype"/>
                <w:sz w:val="16"/>
                <w:szCs w:val="16"/>
              </w:rPr>
              <w:t>Mycolic, mycolipenic, mycocerosic acids MTB/ML co-infections.</w:t>
            </w:r>
          </w:p>
        </w:tc>
      </w:tr>
      <w:tr w:rsidR="0078631C" w:rsidRPr="00E42621" w14:paraId="6BC1A56B" w14:textId="77777777" w:rsidTr="00E42621">
        <w:trPr>
          <w:jc w:val="center"/>
        </w:trPr>
        <w:tc>
          <w:tcPr>
            <w:tcW w:w="1920" w:type="dxa"/>
          </w:tcPr>
          <w:p w14:paraId="03B61E90" w14:textId="77777777" w:rsidR="0078631C" w:rsidRPr="00E42621" w:rsidRDefault="0078631C" w:rsidP="000D196D">
            <w:pPr>
              <w:rPr>
                <w:rFonts w:ascii="Palatino Linotype" w:hAnsi="Palatino Linotype"/>
                <w:color w:val="000000" w:themeColor="text1"/>
                <w:sz w:val="16"/>
                <w:szCs w:val="16"/>
              </w:rPr>
            </w:pPr>
            <w:r w:rsidRPr="00E42621">
              <w:rPr>
                <w:rFonts w:ascii="Palatino Linotype" w:hAnsi="Palatino Linotype"/>
                <w:color w:val="000000" w:themeColor="text1"/>
                <w:sz w:val="16"/>
                <w:szCs w:val="16"/>
              </w:rPr>
              <w:t xml:space="preserve">Roffey </w:t>
            </w:r>
            <w:r w:rsidRPr="00E42621">
              <w:rPr>
                <w:rFonts w:ascii="Palatino Linotype" w:hAnsi="Palatino Linotype"/>
                <w:i/>
                <w:color w:val="000000" w:themeColor="text1"/>
                <w:sz w:val="16"/>
                <w:szCs w:val="16"/>
              </w:rPr>
              <w:t xml:space="preserve">et al. </w:t>
            </w:r>
            <w:r w:rsidRPr="00E42621">
              <w:rPr>
                <w:rFonts w:ascii="Palatino Linotype" w:hAnsi="Palatino Linotype"/>
                <w:color w:val="000000" w:themeColor="text1"/>
                <w:sz w:val="16"/>
                <w:szCs w:val="16"/>
              </w:rPr>
              <w:t xml:space="preserve">[76] </w:t>
            </w:r>
          </w:p>
        </w:tc>
        <w:tc>
          <w:tcPr>
            <w:tcW w:w="600" w:type="dxa"/>
          </w:tcPr>
          <w:p w14:paraId="7CBF253E" w14:textId="77777777" w:rsidR="0078631C" w:rsidRPr="00E42621" w:rsidRDefault="0078631C" w:rsidP="000D196D">
            <w:pPr>
              <w:jc w:val="center"/>
              <w:rPr>
                <w:rFonts w:ascii="Palatino Linotype" w:hAnsi="Palatino Linotype"/>
                <w:sz w:val="16"/>
                <w:szCs w:val="16"/>
              </w:rPr>
            </w:pPr>
            <w:r w:rsidRPr="00E42621">
              <w:rPr>
                <w:rFonts w:ascii="Palatino Linotype" w:hAnsi="Palatino Linotype"/>
                <w:sz w:val="16"/>
                <w:szCs w:val="16"/>
              </w:rPr>
              <w:t>2017</w:t>
            </w:r>
          </w:p>
        </w:tc>
        <w:tc>
          <w:tcPr>
            <w:tcW w:w="2640" w:type="dxa"/>
          </w:tcPr>
          <w:p w14:paraId="4C04BECC" w14:textId="77777777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rPr>
                <w:rFonts w:ascii="Palatino Linotype" w:eastAsia="__" w:hAnsi="Palatino Linotype"/>
                <w:sz w:val="16"/>
                <w:szCs w:val="16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>Winchester, UK.</w:t>
            </w:r>
          </w:p>
          <w:p w14:paraId="6D187AF0" w14:textId="77777777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rPr>
                <w:rFonts w:ascii="Palatino Linotype" w:eastAsia="__" w:hAnsi="Palatino Linotype"/>
                <w:sz w:val="16"/>
                <w:szCs w:val="16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>Pilgrim.</w:t>
            </w:r>
          </w:p>
        </w:tc>
        <w:tc>
          <w:tcPr>
            <w:tcW w:w="1440" w:type="dxa"/>
          </w:tcPr>
          <w:p w14:paraId="5F31396E" w14:textId="3427F51E" w:rsidR="0078631C" w:rsidRPr="00E42621" w:rsidRDefault="0078631C" w:rsidP="000D196D">
            <w:pPr>
              <w:widowControl w:val="0"/>
              <w:autoSpaceDE w:val="0"/>
              <w:autoSpaceDN w:val="0"/>
              <w:adjustRightInd w:val="0"/>
              <w:rPr>
                <w:rFonts w:ascii="Palatino Linotype" w:eastAsia="__" w:hAnsi="Palatino Linotype"/>
                <w:sz w:val="16"/>
                <w:szCs w:val="16"/>
              </w:rPr>
            </w:pPr>
            <w:r w:rsidRPr="00E42621">
              <w:rPr>
                <w:rFonts w:ascii="Palatino Linotype" w:eastAsia="__" w:hAnsi="Palatino Linotype"/>
                <w:sz w:val="16"/>
                <w:szCs w:val="16"/>
              </w:rPr>
              <w:t>1020</w:t>
            </w:r>
            <w:r w:rsidR="00C05B5F" w:rsidRPr="00E42621">
              <w:rPr>
                <w:rFonts w:ascii="Palatino Linotype" w:eastAsia="__" w:hAnsi="Palatino Linotype"/>
                <w:sz w:val="16"/>
                <w:szCs w:val="16"/>
              </w:rPr>
              <w:t>–</w:t>
            </w:r>
            <w:r w:rsidRPr="00E42621">
              <w:rPr>
                <w:rFonts w:ascii="Palatino Linotype" w:eastAsia="__" w:hAnsi="Palatino Linotype"/>
                <w:sz w:val="16"/>
                <w:szCs w:val="16"/>
              </w:rPr>
              <w:t>1162 cal. CE.</w:t>
            </w:r>
          </w:p>
        </w:tc>
        <w:tc>
          <w:tcPr>
            <w:tcW w:w="3145" w:type="dxa"/>
          </w:tcPr>
          <w:p w14:paraId="7E750EB1" w14:textId="77777777" w:rsidR="0078631C" w:rsidRPr="00E42621" w:rsidRDefault="0078631C" w:rsidP="000D196D">
            <w:pPr>
              <w:pStyle w:val="BodyText"/>
              <w:spacing w:after="0" w:line="240" w:lineRule="auto"/>
              <w:jc w:val="left"/>
              <w:rPr>
                <w:rFonts w:ascii="Palatino Linotype" w:hAnsi="Palatino Linotype"/>
                <w:color w:val="auto"/>
                <w:sz w:val="16"/>
                <w:szCs w:val="16"/>
              </w:rPr>
            </w:pPr>
            <w:r w:rsidRPr="00E42621">
              <w:rPr>
                <w:rFonts w:ascii="Palatino Linotype" w:hAnsi="Palatino Linotype"/>
                <w:color w:val="auto"/>
                <w:sz w:val="16"/>
                <w:szCs w:val="16"/>
              </w:rPr>
              <w:t>PCR (RLEP &amp; 18kDa), SNP &amp; VNTR genotyping.</w:t>
            </w:r>
          </w:p>
        </w:tc>
      </w:tr>
    </w:tbl>
    <w:p w14:paraId="6D63A3F6" w14:textId="0698C386" w:rsidR="0078631C" w:rsidRPr="0078631C" w:rsidRDefault="0078631C" w:rsidP="0078631C">
      <w:pPr>
        <w:pStyle w:val="MDPI43tablefooter"/>
        <w:ind w:left="425" w:right="425"/>
      </w:pPr>
      <w:r w:rsidRPr="0078631C">
        <w:t xml:space="preserve">Numbered citations correspond to those in the main text. </w:t>
      </w:r>
      <w:r w:rsidRPr="0078631C">
        <w:rPr>
          <w:b/>
        </w:rPr>
        <w:t>Abbreviations: bp</w:t>
      </w:r>
      <w:r w:rsidRPr="0078631C">
        <w:t xml:space="preserve">, base pairs; </w:t>
      </w:r>
      <w:r w:rsidRPr="0078631C">
        <w:rPr>
          <w:b/>
        </w:rPr>
        <w:t>CE</w:t>
      </w:r>
      <w:r w:rsidRPr="0078631C">
        <w:t xml:space="preserve">, Common Era; </w:t>
      </w:r>
      <w:r w:rsidRPr="0078631C">
        <w:rPr>
          <w:b/>
        </w:rPr>
        <w:t>ML</w:t>
      </w:r>
      <w:r w:rsidRPr="0078631C">
        <w:t xml:space="preserve">, </w:t>
      </w:r>
      <w:r w:rsidRPr="0078631C">
        <w:rPr>
          <w:i/>
        </w:rPr>
        <w:t>Mycobacterium leprae</w:t>
      </w:r>
      <w:r w:rsidRPr="0078631C">
        <w:t xml:space="preserve">; </w:t>
      </w:r>
      <w:r w:rsidRPr="0078631C">
        <w:rPr>
          <w:b/>
        </w:rPr>
        <w:t>MTB</w:t>
      </w:r>
      <w:r w:rsidRPr="0078631C">
        <w:t xml:space="preserve">, </w:t>
      </w:r>
      <w:r w:rsidRPr="0078631C">
        <w:rPr>
          <w:i/>
        </w:rPr>
        <w:t>Mycobacterium tuberculosis</w:t>
      </w:r>
      <w:r w:rsidRPr="0078631C">
        <w:t xml:space="preserve">; </w:t>
      </w:r>
      <w:r w:rsidRPr="0078631C">
        <w:rPr>
          <w:b/>
        </w:rPr>
        <w:t>PCR</w:t>
      </w:r>
      <w:r w:rsidRPr="0078631C">
        <w:t xml:space="preserve">, Polymerase Chain Reaction; </w:t>
      </w:r>
      <w:r w:rsidRPr="0078631C">
        <w:rPr>
          <w:b/>
        </w:rPr>
        <w:t>RLEP</w:t>
      </w:r>
      <w:r w:rsidRPr="0078631C">
        <w:t>,</w:t>
      </w:r>
      <w:r w:rsidRPr="0078631C">
        <w:rPr>
          <w:rFonts w:cs="Arial"/>
          <w:color w:val="2E2E2E"/>
          <w:bdr w:val="none" w:sz="0" w:space="0" w:color="auto" w:frame="1"/>
          <w:lang w:eastAsia="en-GB"/>
        </w:rPr>
        <w:t xml:space="preserve"> Repetitive sequence in the </w:t>
      </w:r>
      <w:r w:rsidRPr="0078631C">
        <w:rPr>
          <w:rFonts w:cs="Arial"/>
          <w:i/>
          <w:iCs/>
          <w:color w:val="2E2E2E"/>
          <w:bdr w:val="none" w:sz="0" w:space="0" w:color="auto" w:frame="1"/>
          <w:lang w:eastAsia="en-GB"/>
        </w:rPr>
        <w:t>Mycobacterium leprae</w:t>
      </w:r>
      <w:r w:rsidRPr="0078631C">
        <w:rPr>
          <w:rFonts w:cs="Arial"/>
          <w:color w:val="2E2E2E"/>
          <w:bdr w:val="none" w:sz="0" w:space="0" w:color="auto" w:frame="1"/>
          <w:lang w:eastAsia="en-GB"/>
        </w:rPr>
        <w:t> genome;</w:t>
      </w:r>
      <w:r w:rsidRPr="0078631C">
        <w:t xml:space="preserve"> </w:t>
      </w:r>
      <w:r w:rsidRPr="0078631C">
        <w:rPr>
          <w:b/>
        </w:rPr>
        <w:t>SNP</w:t>
      </w:r>
      <w:r w:rsidRPr="0078631C">
        <w:t xml:space="preserve">, Single Nucleotide Polymorphism; </w:t>
      </w:r>
      <w:r w:rsidRPr="0078631C">
        <w:rPr>
          <w:b/>
        </w:rPr>
        <w:t>VNTR</w:t>
      </w:r>
      <w:r w:rsidRPr="0078631C">
        <w:t xml:space="preserve">, </w:t>
      </w:r>
      <w:hyperlink r:id="rId8" w:tgtFrame="_blank" w:history="1">
        <w:r w:rsidRPr="0078631C">
          <w:rPr>
            <w:rStyle w:val="Hyperlink"/>
            <w:rFonts w:cs="Arial"/>
            <w:bCs/>
            <w:color w:val="auto"/>
            <w:szCs w:val="24"/>
            <w:u w:val="none"/>
            <w:bdr w:val="none" w:sz="0" w:space="0" w:color="auto" w:frame="1"/>
            <w:shd w:val="clear" w:color="auto" w:fill="FFFFFF"/>
          </w:rPr>
          <w:t>Variable Number Tandem Repeats</w:t>
        </w:r>
      </w:hyperlink>
      <w:r w:rsidRPr="0078631C">
        <w:t xml:space="preserve">; </w:t>
      </w:r>
      <w:r w:rsidRPr="0078631C">
        <w:rPr>
          <w:b/>
        </w:rPr>
        <w:t>WGA</w:t>
      </w:r>
      <w:r w:rsidRPr="0078631C">
        <w:t xml:space="preserve">, Whole Genome Amplification; </w:t>
      </w:r>
      <w:r w:rsidRPr="0078631C">
        <w:rPr>
          <w:b/>
        </w:rPr>
        <w:t>WGS</w:t>
      </w:r>
      <w:r w:rsidRPr="0078631C">
        <w:t>, Whole Genome Sequencing.</w:t>
      </w:r>
    </w:p>
    <w:sectPr w:rsidR="0078631C" w:rsidRPr="0078631C" w:rsidSect="0078631C">
      <w:type w:val="continuous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A0C77BD" w14:textId="77777777" w:rsidR="000D196D" w:rsidRDefault="000D196D" w:rsidP="00C1340D">
      <w:r>
        <w:separator/>
      </w:r>
    </w:p>
  </w:endnote>
  <w:endnote w:type="continuationSeparator" w:id="0">
    <w:p w14:paraId="13A3A94F" w14:textId="77777777" w:rsidR="000D196D" w:rsidRDefault="000D196D" w:rsidP="00C134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nion Pro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Uni">
    <w:charset w:val="80"/>
    <w:family w:val="roman"/>
    <w:pitch w:val="variable"/>
    <w:sig w:usb0="B334AAFF" w:usb1="F9DFFFFF" w:usb2="0000003E" w:usb3="00000000" w:csb0="001F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__">
    <w:altName w:val="Times New Roman"/>
    <w:panose1 w:val="00000000000000000000"/>
    <w:charset w:val="4D"/>
    <w:family w:val="roman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E41B54D" w14:textId="77777777" w:rsidR="000D196D" w:rsidRDefault="000D196D" w:rsidP="00C1340D">
      <w:r>
        <w:separator/>
      </w:r>
    </w:p>
  </w:footnote>
  <w:footnote w:type="continuationSeparator" w:id="0">
    <w:p w14:paraId="120EA46F" w14:textId="77777777" w:rsidR="000D196D" w:rsidRDefault="000D196D" w:rsidP="00C134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842E483E"/>
    <w:lvl w:ilvl="0">
      <w:start w:val="1"/>
      <w:numFmt w:val="decimal"/>
      <w:pStyle w:val="Level1"/>
      <w:lvlText w:val="%1."/>
      <w:lvlJc w:val="left"/>
      <w:pPr>
        <w:tabs>
          <w:tab w:val="num" w:pos="1224"/>
        </w:tabs>
        <w:ind w:left="1224" w:hanging="360"/>
      </w:pPr>
      <w:rPr>
        <w:rFonts w:hint="default"/>
        <w:sz w:val="24"/>
        <w:szCs w:val="24"/>
      </w:rPr>
    </w:lvl>
    <w:lvl w:ilvl="1">
      <w:start w:val="1"/>
      <w:numFmt w:val="lowerLetter"/>
      <w:pStyle w:val="Level2"/>
      <w:lvlText w:val="%2."/>
      <w:lvlJc w:val="left"/>
      <w:pPr>
        <w:tabs>
          <w:tab w:val="num" w:pos="2304"/>
        </w:tabs>
        <w:ind w:left="2304" w:hanging="360"/>
      </w:pPr>
    </w:lvl>
    <w:lvl w:ilvl="2">
      <w:start w:val="1"/>
      <w:numFmt w:val="decimal"/>
      <w:lvlText w:val="(%3)"/>
      <w:lvlJc w:val="left"/>
      <w:pPr>
        <w:ind w:left="3204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3744"/>
        </w:tabs>
        <w:ind w:left="3744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4464"/>
        </w:tabs>
        <w:ind w:left="4464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5184"/>
        </w:tabs>
        <w:ind w:left="5184" w:hanging="180"/>
      </w:pPr>
    </w:lvl>
    <w:lvl w:ilvl="6" w:tentative="1">
      <w:start w:val="1"/>
      <w:numFmt w:val="decimal"/>
      <w:lvlText w:val="%7."/>
      <w:lvlJc w:val="left"/>
      <w:pPr>
        <w:tabs>
          <w:tab w:val="num" w:pos="5904"/>
        </w:tabs>
        <w:ind w:left="5904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624"/>
        </w:tabs>
        <w:ind w:left="6624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7344"/>
        </w:tabs>
        <w:ind w:left="7344" w:hanging="180"/>
      </w:pPr>
    </w:lvl>
  </w:abstractNum>
  <w:abstractNum w:abstractNumId="1" w15:restartNumberingAfterBreak="0">
    <w:nsid w:val="07BE37DE"/>
    <w:multiLevelType w:val="hybridMultilevel"/>
    <w:tmpl w:val="232C985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94D10"/>
    <w:multiLevelType w:val="hybridMultilevel"/>
    <w:tmpl w:val="BA48F5D0"/>
    <w:lvl w:ilvl="0" w:tplc="DF9275CA">
      <w:start w:val="1"/>
      <w:numFmt w:val="decimal"/>
      <w:lvlText w:val="7.%1"/>
      <w:lvlJc w:val="left"/>
      <w:pPr>
        <w:ind w:left="720" w:hanging="360"/>
      </w:pPr>
      <w:rPr>
        <w:rFonts w:hint="default"/>
        <w:b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3D21F3"/>
    <w:multiLevelType w:val="hybridMultilevel"/>
    <w:tmpl w:val="94D68140"/>
    <w:lvl w:ilvl="0" w:tplc="2D020808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10AD6433"/>
    <w:multiLevelType w:val="multilevel"/>
    <w:tmpl w:val="6AC0B23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1193271"/>
    <w:multiLevelType w:val="multilevel"/>
    <w:tmpl w:val="CB82F80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2904025"/>
    <w:multiLevelType w:val="multilevel"/>
    <w:tmpl w:val="15BAF202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3432E9C"/>
    <w:multiLevelType w:val="multilevel"/>
    <w:tmpl w:val="AF722FC6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8" w15:restartNumberingAfterBreak="0">
    <w:nsid w:val="145116A2"/>
    <w:multiLevelType w:val="hybridMultilevel"/>
    <w:tmpl w:val="74E62C6C"/>
    <w:lvl w:ilvl="0" w:tplc="876A54E8">
      <w:start w:val="1"/>
      <w:numFmt w:val="bullet"/>
      <w:lvlText w:val=""/>
      <w:lvlJc w:val="left"/>
      <w:pPr>
        <w:ind w:left="360" w:hanging="360"/>
      </w:pPr>
      <w:rPr>
        <w:rFonts w:ascii="Wingdings" w:hAnsi="Wingdings" w:hint="default"/>
        <w:sz w:val="16"/>
      </w:rPr>
    </w:lvl>
    <w:lvl w:ilvl="1" w:tplc="0C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4897807"/>
    <w:multiLevelType w:val="hybridMultilevel"/>
    <w:tmpl w:val="2BB28FF6"/>
    <w:lvl w:ilvl="0" w:tplc="3AB828A8">
      <w:start w:val="1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364" w:hanging="360"/>
      </w:pPr>
    </w:lvl>
    <w:lvl w:ilvl="2" w:tplc="0C09001B" w:tentative="1">
      <w:start w:val="1"/>
      <w:numFmt w:val="lowerRoman"/>
      <w:lvlText w:val="%3."/>
      <w:lvlJc w:val="right"/>
      <w:pPr>
        <w:ind w:left="2084" w:hanging="180"/>
      </w:pPr>
    </w:lvl>
    <w:lvl w:ilvl="3" w:tplc="0C09000F" w:tentative="1">
      <w:start w:val="1"/>
      <w:numFmt w:val="decimal"/>
      <w:lvlText w:val="%4."/>
      <w:lvlJc w:val="left"/>
      <w:pPr>
        <w:ind w:left="2804" w:hanging="360"/>
      </w:pPr>
    </w:lvl>
    <w:lvl w:ilvl="4" w:tplc="0C090019" w:tentative="1">
      <w:start w:val="1"/>
      <w:numFmt w:val="lowerLetter"/>
      <w:lvlText w:val="%5."/>
      <w:lvlJc w:val="left"/>
      <w:pPr>
        <w:ind w:left="3524" w:hanging="360"/>
      </w:pPr>
    </w:lvl>
    <w:lvl w:ilvl="5" w:tplc="0C09001B" w:tentative="1">
      <w:start w:val="1"/>
      <w:numFmt w:val="lowerRoman"/>
      <w:lvlText w:val="%6."/>
      <w:lvlJc w:val="right"/>
      <w:pPr>
        <w:ind w:left="4244" w:hanging="180"/>
      </w:pPr>
    </w:lvl>
    <w:lvl w:ilvl="6" w:tplc="0C09000F" w:tentative="1">
      <w:start w:val="1"/>
      <w:numFmt w:val="decimal"/>
      <w:lvlText w:val="%7."/>
      <w:lvlJc w:val="left"/>
      <w:pPr>
        <w:ind w:left="4964" w:hanging="360"/>
      </w:pPr>
    </w:lvl>
    <w:lvl w:ilvl="7" w:tplc="0C090019" w:tentative="1">
      <w:start w:val="1"/>
      <w:numFmt w:val="lowerLetter"/>
      <w:lvlText w:val="%8."/>
      <w:lvlJc w:val="left"/>
      <w:pPr>
        <w:ind w:left="5684" w:hanging="360"/>
      </w:pPr>
    </w:lvl>
    <w:lvl w:ilvl="8" w:tplc="0C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16C8219F"/>
    <w:multiLevelType w:val="hybridMultilevel"/>
    <w:tmpl w:val="779635E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7067E73"/>
    <w:multiLevelType w:val="hybridMultilevel"/>
    <w:tmpl w:val="D214C966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20B743EA"/>
    <w:multiLevelType w:val="hybridMultilevel"/>
    <w:tmpl w:val="7B1EA110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28E50DC"/>
    <w:multiLevelType w:val="multilevel"/>
    <w:tmpl w:val="8F960B6E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76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5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68" w:hanging="1800"/>
      </w:pPr>
      <w:rPr>
        <w:rFonts w:hint="default"/>
      </w:rPr>
    </w:lvl>
  </w:abstractNum>
  <w:abstractNum w:abstractNumId="14" w15:restartNumberingAfterBreak="0">
    <w:nsid w:val="23DC76FD"/>
    <w:multiLevelType w:val="multilevel"/>
    <w:tmpl w:val="0C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24C13A4F"/>
    <w:multiLevelType w:val="multilevel"/>
    <w:tmpl w:val="3BDE15CC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738" w:hanging="52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1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3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1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29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504" w:hanging="1800"/>
      </w:pPr>
      <w:rPr>
        <w:rFonts w:hint="default"/>
      </w:rPr>
    </w:lvl>
  </w:abstractNum>
  <w:abstractNum w:abstractNumId="16" w15:restartNumberingAfterBreak="0">
    <w:nsid w:val="250A245F"/>
    <w:multiLevelType w:val="hybridMultilevel"/>
    <w:tmpl w:val="29E20A30"/>
    <w:lvl w:ilvl="0" w:tplc="1AF444CE">
      <w:start w:val="1"/>
      <w:numFmt w:val="decimal"/>
      <w:pStyle w:val="MDPI71References"/>
      <w:lvlText w:val="%1."/>
      <w:lvlJc w:val="left"/>
      <w:pPr>
        <w:ind w:left="780" w:hanging="4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54A479E"/>
    <w:multiLevelType w:val="hybridMultilevel"/>
    <w:tmpl w:val="45067298"/>
    <w:lvl w:ilvl="0" w:tplc="56E26D0E">
      <w:start w:val="1"/>
      <w:numFmt w:val="decimal"/>
      <w:lvlText w:val="3.1.1%1"/>
      <w:lvlJc w:val="left"/>
      <w:pPr>
        <w:ind w:left="1429" w:hanging="360"/>
      </w:pPr>
      <w:rPr>
        <w:rFonts w:hint="default"/>
      </w:rPr>
    </w:lvl>
    <w:lvl w:ilvl="1" w:tplc="0C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 w15:restartNumberingAfterBreak="0">
    <w:nsid w:val="2805051C"/>
    <w:multiLevelType w:val="hybridMultilevel"/>
    <w:tmpl w:val="D6480D34"/>
    <w:lvl w:ilvl="0" w:tplc="CDCEE7DA">
      <w:start w:val="1"/>
      <w:numFmt w:val="decimal"/>
      <w:pStyle w:val="MDPI37itemize"/>
      <w:lvlText w:val="%1."/>
      <w:lvlJc w:val="left"/>
      <w:pPr>
        <w:ind w:left="1429" w:hanging="360"/>
      </w:pPr>
    </w:lvl>
    <w:lvl w:ilvl="1" w:tplc="08070019" w:tentative="1">
      <w:start w:val="1"/>
      <w:numFmt w:val="lowerLetter"/>
      <w:lvlText w:val="%2."/>
      <w:lvlJc w:val="left"/>
      <w:pPr>
        <w:ind w:left="2149" w:hanging="360"/>
      </w:pPr>
    </w:lvl>
    <w:lvl w:ilvl="2" w:tplc="0807001B" w:tentative="1">
      <w:start w:val="1"/>
      <w:numFmt w:val="lowerRoman"/>
      <w:lvlText w:val="%3."/>
      <w:lvlJc w:val="right"/>
      <w:pPr>
        <w:ind w:left="2869" w:hanging="180"/>
      </w:pPr>
    </w:lvl>
    <w:lvl w:ilvl="3" w:tplc="0807000F" w:tentative="1">
      <w:start w:val="1"/>
      <w:numFmt w:val="decimal"/>
      <w:lvlText w:val="%4."/>
      <w:lvlJc w:val="left"/>
      <w:pPr>
        <w:ind w:left="3589" w:hanging="360"/>
      </w:pPr>
    </w:lvl>
    <w:lvl w:ilvl="4" w:tplc="08070019" w:tentative="1">
      <w:start w:val="1"/>
      <w:numFmt w:val="lowerLetter"/>
      <w:lvlText w:val="%5."/>
      <w:lvlJc w:val="left"/>
      <w:pPr>
        <w:ind w:left="4309" w:hanging="360"/>
      </w:pPr>
    </w:lvl>
    <w:lvl w:ilvl="5" w:tplc="0807001B" w:tentative="1">
      <w:start w:val="1"/>
      <w:numFmt w:val="lowerRoman"/>
      <w:lvlText w:val="%6."/>
      <w:lvlJc w:val="right"/>
      <w:pPr>
        <w:ind w:left="5029" w:hanging="180"/>
      </w:pPr>
    </w:lvl>
    <w:lvl w:ilvl="6" w:tplc="0807000F" w:tentative="1">
      <w:start w:val="1"/>
      <w:numFmt w:val="decimal"/>
      <w:lvlText w:val="%7."/>
      <w:lvlJc w:val="left"/>
      <w:pPr>
        <w:ind w:left="5749" w:hanging="360"/>
      </w:pPr>
    </w:lvl>
    <w:lvl w:ilvl="7" w:tplc="08070019" w:tentative="1">
      <w:start w:val="1"/>
      <w:numFmt w:val="lowerLetter"/>
      <w:lvlText w:val="%8."/>
      <w:lvlJc w:val="left"/>
      <w:pPr>
        <w:ind w:left="6469" w:hanging="360"/>
      </w:pPr>
    </w:lvl>
    <w:lvl w:ilvl="8" w:tplc="0807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2DD624CB"/>
    <w:multiLevelType w:val="hybridMultilevel"/>
    <w:tmpl w:val="AE986B08"/>
    <w:lvl w:ilvl="0" w:tplc="58CCE2AC">
      <w:start w:val="1"/>
      <w:numFmt w:val="decimal"/>
      <w:lvlText w:val="3.1.%1"/>
      <w:lvlJc w:val="left"/>
      <w:pPr>
        <w:ind w:left="1512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2232" w:hanging="360"/>
      </w:pPr>
    </w:lvl>
    <w:lvl w:ilvl="2" w:tplc="0C09001B" w:tentative="1">
      <w:start w:val="1"/>
      <w:numFmt w:val="lowerRoman"/>
      <w:lvlText w:val="%3."/>
      <w:lvlJc w:val="right"/>
      <w:pPr>
        <w:ind w:left="2952" w:hanging="180"/>
      </w:pPr>
    </w:lvl>
    <w:lvl w:ilvl="3" w:tplc="0C09000F" w:tentative="1">
      <w:start w:val="1"/>
      <w:numFmt w:val="decimal"/>
      <w:lvlText w:val="%4."/>
      <w:lvlJc w:val="left"/>
      <w:pPr>
        <w:ind w:left="3672" w:hanging="360"/>
      </w:pPr>
    </w:lvl>
    <w:lvl w:ilvl="4" w:tplc="0C090019" w:tentative="1">
      <w:start w:val="1"/>
      <w:numFmt w:val="lowerLetter"/>
      <w:lvlText w:val="%5."/>
      <w:lvlJc w:val="left"/>
      <w:pPr>
        <w:ind w:left="4392" w:hanging="360"/>
      </w:pPr>
    </w:lvl>
    <w:lvl w:ilvl="5" w:tplc="0C09001B" w:tentative="1">
      <w:start w:val="1"/>
      <w:numFmt w:val="lowerRoman"/>
      <w:lvlText w:val="%6."/>
      <w:lvlJc w:val="right"/>
      <w:pPr>
        <w:ind w:left="5112" w:hanging="180"/>
      </w:pPr>
    </w:lvl>
    <w:lvl w:ilvl="6" w:tplc="0C09000F" w:tentative="1">
      <w:start w:val="1"/>
      <w:numFmt w:val="decimal"/>
      <w:lvlText w:val="%7."/>
      <w:lvlJc w:val="left"/>
      <w:pPr>
        <w:ind w:left="5832" w:hanging="360"/>
      </w:pPr>
    </w:lvl>
    <w:lvl w:ilvl="7" w:tplc="0C090019" w:tentative="1">
      <w:start w:val="1"/>
      <w:numFmt w:val="lowerLetter"/>
      <w:lvlText w:val="%8."/>
      <w:lvlJc w:val="left"/>
      <w:pPr>
        <w:ind w:left="6552" w:hanging="360"/>
      </w:pPr>
    </w:lvl>
    <w:lvl w:ilvl="8" w:tplc="0C09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20" w15:restartNumberingAfterBreak="0">
    <w:nsid w:val="35AE0CA9"/>
    <w:multiLevelType w:val="hybridMultilevel"/>
    <w:tmpl w:val="85C07EB2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69A6535"/>
    <w:multiLevelType w:val="hybridMultilevel"/>
    <w:tmpl w:val="3CB68362"/>
    <w:lvl w:ilvl="0" w:tplc="B2367048">
      <w:start w:val="1"/>
      <w:numFmt w:val="bullet"/>
      <w:pStyle w:val="MDPI38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 w15:restartNumberingAfterBreak="0">
    <w:nsid w:val="37395315"/>
    <w:multiLevelType w:val="hybridMultilevel"/>
    <w:tmpl w:val="479452D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30B505B"/>
    <w:multiLevelType w:val="hybridMultilevel"/>
    <w:tmpl w:val="695A1DCE"/>
    <w:lvl w:ilvl="0" w:tplc="3BA0C004">
      <w:start w:val="1"/>
      <w:numFmt w:val="decimal"/>
      <w:lvlText w:val="%1."/>
      <w:lvlJc w:val="left"/>
      <w:pPr>
        <w:ind w:left="782" w:hanging="425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4" w15:restartNumberingAfterBreak="0">
    <w:nsid w:val="4CA236C1"/>
    <w:multiLevelType w:val="hybridMultilevel"/>
    <w:tmpl w:val="6E34486C"/>
    <w:lvl w:ilvl="0" w:tplc="C6A2E74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  <w:rPr>
        <w:rFonts w:cs="Times New Roman"/>
      </w:rPr>
    </w:lvl>
  </w:abstractNum>
  <w:abstractNum w:abstractNumId="25" w15:restartNumberingAfterBreak="0">
    <w:nsid w:val="51FF5E8B"/>
    <w:multiLevelType w:val="hybridMultilevel"/>
    <w:tmpl w:val="9022DA3A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C3B0D4F"/>
    <w:multiLevelType w:val="multilevel"/>
    <w:tmpl w:val="521C64E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7" w15:restartNumberingAfterBreak="0">
    <w:nsid w:val="5DB53277"/>
    <w:multiLevelType w:val="hybridMultilevel"/>
    <w:tmpl w:val="5ECAC9AA"/>
    <w:lvl w:ilvl="0" w:tplc="0C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E9430C7"/>
    <w:multiLevelType w:val="hybridMultilevel"/>
    <w:tmpl w:val="2D1E4582"/>
    <w:lvl w:ilvl="0" w:tplc="0C090019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6297C9C"/>
    <w:multiLevelType w:val="hybridMultilevel"/>
    <w:tmpl w:val="9FB0A1B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73C370A"/>
    <w:multiLevelType w:val="hybridMultilevel"/>
    <w:tmpl w:val="2E002E44"/>
    <w:lvl w:ilvl="0" w:tplc="9668B0B2">
      <w:start w:val="1"/>
      <w:numFmt w:val="bullet"/>
      <w:pStyle w:val="Mdeck4textbulletlist"/>
      <w:lvlText w:val=""/>
      <w:lvlJc w:val="left"/>
      <w:pPr>
        <w:ind w:left="1429" w:hanging="357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02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22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42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62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2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2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22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42" w:hanging="420"/>
      </w:pPr>
      <w:rPr>
        <w:rFonts w:ascii="Wingdings" w:hAnsi="Wingdings" w:hint="default"/>
      </w:rPr>
    </w:lvl>
  </w:abstractNum>
  <w:abstractNum w:abstractNumId="31" w15:restartNumberingAfterBreak="0">
    <w:nsid w:val="692A2C10"/>
    <w:multiLevelType w:val="hybridMultilevel"/>
    <w:tmpl w:val="E5021F9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9472419"/>
    <w:multiLevelType w:val="multilevel"/>
    <w:tmpl w:val="0E068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C0E1AE4"/>
    <w:multiLevelType w:val="hybridMultilevel"/>
    <w:tmpl w:val="8F0896BC"/>
    <w:lvl w:ilvl="0" w:tplc="0C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4" w15:restartNumberingAfterBreak="0">
    <w:nsid w:val="6DB20A64"/>
    <w:multiLevelType w:val="hybridMultilevel"/>
    <w:tmpl w:val="52120F7C"/>
    <w:lvl w:ilvl="0" w:tplc="10ACE5BA">
      <w:start w:val="1"/>
      <w:numFmt w:val="decimal"/>
      <w:pStyle w:val="Mdeck4textnumberedlist"/>
      <w:lvlText w:val="%1."/>
      <w:lvlJc w:val="left"/>
      <w:pPr>
        <w:ind w:left="1429" w:hanging="357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ind w:left="1402" w:hanging="420"/>
      </w:pPr>
    </w:lvl>
    <w:lvl w:ilvl="2" w:tplc="0409001B" w:tentative="1">
      <w:start w:val="1"/>
      <w:numFmt w:val="lowerRoman"/>
      <w:lvlText w:val="%3."/>
      <w:lvlJc w:val="right"/>
      <w:pPr>
        <w:ind w:left="1822" w:hanging="420"/>
      </w:pPr>
    </w:lvl>
    <w:lvl w:ilvl="3" w:tplc="0409000F" w:tentative="1">
      <w:start w:val="1"/>
      <w:numFmt w:val="decimal"/>
      <w:lvlText w:val="%4."/>
      <w:lvlJc w:val="left"/>
      <w:pPr>
        <w:ind w:left="2242" w:hanging="420"/>
      </w:pPr>
    </w:lvl>
    <w:lvl w:ilvl="4" w:tplc="04090019" w:tentative="1">
      <w:start w:val="1"/>
      <w:numFmt w:val="lowerLetter"/>
      <w:lvlText w:val="%5)"/>
      <w:lvlJc w:val="left"/>
      <w:pPr>
        <w:ind w:left="2662" w:hanging="420"/>
      </w:pPr>
    </w:lvl>
    <w:lvl w:ilvl="5" w:tplc="0409001B" w:tentative="1">
      <w:start w:val="1"/>
      <w:numFmt w:val="lowerRoman"/>
      <w:lvlText w:val="%6."/>
      <w:lvlJc w:val="right"/>
      <w:pPr>
        <w:ind w:left="3082" w:hanging="420"/>
      </w:pPr>
    </w:lvl>
    <w:lvl w:ilvl="6" w:tplc="0409000F" w:tentative="1">
      <w:start w:val="1"/>
      <w:numFmt w:val="decimal"/>
      <w:lvlText w:val="%7."/>
      <w:lvlJc w:val="left"/>
      <w:pPr>
        <w:ind w:left="3502" w:hanging="420"/>
      </w:pPr>
    </w:lvl>
    <w:lvl w:ilvl="7" w:tplc="04090019" w:tentative="1">
      <w:start w:val="1"/>
      <w:numFmt w:val="lowerLetter"/>
      <w:lvlText w:val="%8)"/>
      <w:lvlJc w:val="left"/>
      <w:pPr>
        <w:ind w:left="3922" w:hanging="420"/>
      </w:pPr>
    </w:lvl>
    <w:lvl w:ilvl="8" w:tplc="0409001B" w:tentative="1">
      <w:start w:val="1"/>
      <w:numFmt w:val="lowerRoman"/>
      <w:lvlText w:val="%9."/>
      <w:lvlJc w:val="right"/>
      <w:pPr>
        <w:ind w:left="4342" w:hanging="420"/>
      </w:pPr>
    </w:lvl>
  </w:abstractNum>
  <w:abstractNum w:abstractNumId="35" w15:restartNumberingAfterBreak="0">
    <w:nsid w:val="713E24B5"/>
    <w:multiLevelType w:val="multilevel"/>
    <w:tmpl w:val="CDB8B39C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77F71519"/>
    <w:multiLevelType w:val="multilevel"/>
    <w:tmpl w:val="4220554E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7" w15:restartNumberingAfterBreak="0">
    <w:nsid w:val="7B460AC5"/>
    <w:multiLevelType w:val="multilevel"/>
    <w:tmpl w:val="9EA0F9B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38" w15:restartNumberingAfterBreak="0">
    <w:nsid w:val="7FC3296F"/>
    <w:multiLevelType w:val="hybridMultilevel"/>
    <w:tmpl w:val="63424C6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21"/>
  </w:num>
  <w:num w:numId="3">
    <w:abstractNumId w:val="16"/>
  </w:num>
  <w:num w:numId="4">
    <w:abstractNumId w:val="30"/>
  </w:num>
  <w:num w:numId="5">
    <w:abstractNumId w:val="34"/>
  </w:num>
  <w:num w:numId="6">
    <w:abstractNumId w:val="23"/>
  </w:num>
  <w:num w:numId="7">
    <w:abstractNumId w:val="8"/>
  </w:num>
  <w:num w:numId="8">
    <w:abstractNumId w:val="1"/>
  </w:num>
  <w:num w:numId="9">
    <w:abstractNumId w:val="0"/>
  </w:num>
  <w:num w:numId="10">
    <w:abstractNumId w:val="26"/>
  </w:num>
  <w:num w:numId="11">
    <w:abstractNumId w:val="38"/>
  </w:num>
  <w:num w:numId="12">
    <w:abstractNumId w:val="27"/>
  </w:num>
  <w:num w:numId="13">
    <w:abstractNumId w:val="24"/>
  </w:num>
  <w:num w:numId="14">
    <w:abstractNumId w:val="28"/>
  </w:num>
  <w:num w:numId="15">
    <w:abstractNumId w:val="12"/>
  </w:num>
  <w:num w:numId="16">
    <w:abstractNumId w:val="29"/>
  </w:num>
  <w:num w:numId="17">
    <w:abstractNumId w:val="9"/>
  </w:num>
  <w:num w:numId="18">
    <w:abstractNumId w:val="14"/>
  </w:num>
  <w:num w:numId="19">
    <w:abstractNumId w:val="31"/>
  </w:num>
  <w:num w:numId="20">
    <w:abstractNumId w:val="22"/>
  </w:num>
  <w:num w:numId="21">
    <w:abstractNumId w:val="25"/>
  </w:num>
  <w:num w:numId="22">
    <w:abstractNumId w:val="11"/>
  </w:num>
  <w:num w:numId="23">
    <w:abstractNumId w:val="33"/>
  </w:num>
  <w:num w:numId="24">
    <w:abstractNumId w:val="17"/>
  </w:num>
  <w:num w:numId="25">
    <w:abstractNumId w:val="19"/>
  </w:num>
  <w:num w:numId="26">
    <w:abstractNumId w:val="13"/>
  </w:num>
  <w:num w:numId="27">
    <w:abstractNumId w:val="4"/>
  </w:num>
  <w:num w:numId="28">
    <w:abstractNumId w:val="2"/>
  </w:num>
  <w:num w:numId="29">
    <w:abstractNumId w:val="5"/>
  </w:num>
  <w:num w:numId="30">
    <w:abstractNumId w:val="15"/>
  </w:num>
  <w:num w:numId="31">
    <w:abstractNumId w:val="36"/>
  </w:num>
  <w:num w:numId="32">
    <w:abstractNumId w:val="7"/>
  </w:num>
  <w:num w:numId="33">
    <w:abstractNumId w:val="6"/>
  </w:num>
  <w:num w:numId="34">
    <w:abstractNumId w:val="35"/>
  </w:num>
  <w:num w:numId="35">
    <w:abstractNumId w:val="3"/>
  </w:num>
  <w:num w:numId="36">
    <w:abstractNumId w:val="37"/>
  </w:num>
  <w:num w:numId="37">
    <w:abstractNumId w:val="20"/>
  </w:num>
  <w:num w:numId="38">
    <w:abstractNumId w:val="10"/>
  </w:num>
  <w:num w:numId="39">
    <w:abstractNumId w:val="3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ttachedTemplate r:id="rId1"/>
  <w:defaultTabStop w:val="420"/>
  <w:hyphenationZone w:val="283"/>
  <w:drawingGridHorizontalSpacing w:val="120"/>
  <w:drawingGridVerticalSpacing w:val="163"/>
  <w:displayHorizontalDrawingGridEvery w:val="0"/>
  <w:displayVerticalDrawingGridEvery w:val="2"/>
  <w:characterSpacingControl w:val="compressPunctuation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1F57"/>
    <w:rsid w:val="00000637"/>
    <w:rsid w:val="000006F8"/>
    <w:rsid w:val="000046B6"/>
    <w:rsid w:val="00004BA7"/>
    <w:rsid w:val="00005FC2"/>
    <w:rsid w:val="00006B97"/>
    <w:rsid w:val="00007B95"/>
    <w:rsid w:val="00011BC3"/>
    <w:rsid w:val="0001283B"/>
    <w:rsid w:val="00016DEE"/>
    <w:rsid w:val="0002090C"/>
    <w:rsid w:val="00024621"/>
    <w:rsid w:val="0002467B"/>
    <w:rsid w:val="00025A91"/>
    <w:rsid w:val="00025C56"/>
    <w:rsid w:val="000319B8"/>
    <w:rsid w:val="0003351A"/>
    <w:rsid w:val="00034840"/>
    <w:rsid w:val="00034BF8"/>
    <w:rsid w:val="000361F7"/>
    <w:rsid w:val="00037F00"/>
    <w:rsid w:val="00040C2C"/>
    <w:rsid w:val="00041A10"/>
    <w:rsid w:val="0004245C"/>
    <w:rsid w:val="00042C12"/>
    <w:rsid w:val="000439F3"/>
    <w:rsid w:val="00043F91"/>
    <w:rsid w:val="00044417"/>
    <w:rsid w:val="0004473F"/>
    <w:rsid w:val="0004528A"/>
    <w:rsid w:val="00045898"/>
    <w:rsid w:val="00050716"/>
    <w:rsid w:val="00050C65"/>
    <w:rsid w:val="000520E3"/>
    <w:rsid w:val="00053E80"/>
    <w:rsid w:val="000551E0"/>
    <w:rsid w:val="00055D24"/>
    <w:rsid w:val="000562B9"/>
    <w:rsid w:val="00056DBB"/>
    <w:rsid w:val="000578BD"/>
    <w:rsid w:val="000602E4"/>
    <w:rsid w:val="000605CD"/>
    <w:rsid w:val="00063A6A"/>
    <w:rsid w:val="0006467F"/>
    <w:rsid w:val="00071D03"/>
    <w:rsid w:val="00073BD9"/>
    <w:rsid w:val="00077A9D"/>
    <w:rsid w:val="00082D78"/>
    <w:rsid w:val="000833FA"/>
    <w:rsid w:val="000848F9"/>
    <w:rsid w:val="00094176"/>
    <w:rsid w:val="000A0E49"/>
    <w:rsid w:val="000A0F29"/>
    <w:rsid w:val="000A2501"/>
    <w:rsid w:val="000A3155"/>
    <w:rsid w:val="000A411D"/>
    <w:rsid w:val="000A45A9"/>
    <w:rsid w:val="000A5FAE"/>
    <w:rsid w:val="000B05D0"/>
    <w:rsid w:val="000B38AC"/>
    <w:rsid w:val="000B529D"/>
    <w:rsid w:val="000B5482"/>
    <w:rsid w:val="000B7EF6"/>
    <w:rsid w:val="000C299D"/>
    <w:rsid w:val="000C4A82"/>
    <w:rsid w:val="000C4B5D"/>
    <w:rsid w:val="000C4FB6"/>
    <w:rsid w:val="000D0305"/>
    <w:rsid w:val="000D0745"/>
    <w:rsid w:val="000D0874"/>
    <w:rsid w:val="000D093A"/>
    <w:rsid w:val="000D0D27"/>
    <w:rsid w:val="000D166F"/>
    <w:rsid w:val="000D196D"/>
    <w:rsid w:val="000D2842"/>
    <w:rsid w:val="000D2F06"/>
    <w:rsid w:val="000D5554"/>
    <w:rsid w:val="000E08FD"/>
    <w:rsid w:val="000E3169"/>
    <w:rsid w:val="000E35FE"/>
    <w:rsid w:val="000E37D1"/>
    <w:rsid w:val="000E3E59"/>
    <w:rsid w:val="000E7A5D"/>
    <w:rsid w:val="000F0E85"/>
    <w:rsid w:val="000F0F9F"/>
    <w:rsid w:val="000F40CD"/>
    <w:rsid w:val="000F4E0E"/>
    <w:rsid w:val="00100B2F"/>
    <w:rsid w:val="00100FE2"/>
    <w:rsid w:val="00103634"/>
    <w:rsid w:val="00104294"/>
    <w:rsid w:val="00106487"/>
    <w:rsid w:val="0011303B"/>
    <w:rsid w:val="001170CF"/>
    <w:rsid w:val="0011779E"/>
    <w:rsid w:val="0012125D"/>
    <w:rsid w:val="00124285"/>
    <w:rsid w:val="0012462F"/>
    <w:rsid w:val="001268A0"/>
    <w:rsid w:val="00127B58"/>
    <w:rsid w:val="00130D99"/>
    <w:rsid w:val="00130F88"/>
    <w:rsid w:val="00131F3D"/>
    <w:rsid w:val="001352B6"/>
    <w:rsid w:val="00135C14"/>
    <w:rsid w:val="00140A39"/>
    <w:rsid w:val="0014158B"/>
    <w:rsid w:val="00143181"/>
    <w:rsid w:val="00144660"/>
    <w:rsid w:val="00144DC5"/>
    <w:rsid w:val="00144E54"/>
    <w:rsid w:val="00145BDE"/>
    <w:rsid w:val="00145F5A"/>
    <w:rsid w:val="00150342"/>
    <w:rsid w:val="00151E48"/>
    <w:rsid w:val="00152F85"/>
    <w:rsid w:val="00153209"/>
    <w:rsid w:val="00155401"/>
    <w:rsid w:val="00156006"/>
    <w:rsid w:val="0015634F"/>
    <w:rsid w:val="00160C50"/>
    <w:rsid w:val="0016263E"/>
    <w:rsid w:val="001632F9"/>
    <w:rsid w:val="00163372"/>
    <w:rsid w:val="00165A01"/>
    <w:rsid w:val="001665A2"/>
    <w:rsid w:val="0016702F"/>
    <w:rsid w:val="001732EE"/>
    <w:rsid w:val="001739FB"/>
    <w:rsid w:val="00173C6A"/>
    <w:rsid w:val="00173FC0"/>
    <w:rsid w:val="001763AE"/>
    <w:rsid w:val="00176BBA"/>
    <w:rsid w:val="00176DC5"/>
    <w:rsid w:val="00176E73"/>
    <w:rsid w:val="0017709E"/>
    <w:rsid w:val="00177A65"/>
    <w:rsid w:val="001812DE"/>
    <w:rsid w:val="00184B65"/>
    <w:rsid w:val="00184ECF"/>
    <w:rsid w:val="001854A7"/>
    <w:rsid w:val="001860DD"/>
    <w:rsid w:val="00192141"/>
    <w:rsid w:val="001929BE"/>
    <w:rsid w:val="00193EBD"/>
    <w:rsid w:val="00194DCB"/>
    <w:rsid w:val="001A0D5B"/>
    <w:rsid w:val="001A103B"/>
    <w:rsid w:val="001A2D5C"/>
    <w:rsid w:val="001A3926"/>
    <w:rsid w:val="001A4A0E"/>
    <w:rsid w:val="001A7D08"/>
    <w:rsid w:val="001B0787"/>
    <w:rsid w:val="001B09F9"/>
    <w:rsid w:val="001B22D3"/>
    <w:rsid w:val="001B2E32"/>
    <w:rsid w:val="001B396D"/>
    <w:rsid w:val="001B3A0F"/>
    <w:rsid w:val="001B446E"/>
    <w:rsid w:val="001B6558"/>
    <w:rsid w:val="001C0136"/>
    <w:rsid w:val="001C2A2E"/>
    <w:rsid w:val="001C3B86"/>
    <w:rsid w:val="001C6374"/>
    <w:rsid w:val="001D0A2E"/>
    <w:rsid w:val="001D0BD8"/>
    <w:rsid w:val="001D1B57"/>
    <w:rsid w:val="001D4C88"/>
    <w:rsid w:val="001D4CBF"/>
    <w:rsid w:val="001D5C83"/>
    <w:rsid w:val="001D5CB0"/>
    <w:rsid w:val="001D7118"/>
    <w:rsid w:val="001D7351"/>
    <w:rsid w:val="001E0BFA"/>
    <w:rsid w:val="001E26BA"/>
    <w:rsid w:val="001E3DBC"/>
    <w:rsid w:val="001F2913"/>
    <w:rsid w:val="001F45A9"/>
    <w:rsid w:val="001F45FE"/>
    <w:rsid w:val="001F55DC"/>
    <w:rsid w:val="001F5A4A"/>
    <w:rsid w:val="0020147D"/>
    <w:rsid w:val="00201657"/>
    <w:rsid w:val="002021CF"/>
    <w:rsid w:val="002026F5"/>
    <w:rsid w:val="00206B4D"/>
    <w:rsid w:val="0021202D"/>
    <w:rsid w:val="00214190"/>
    <w:rsid w:val="00216FA9"/>
    <w:rsid w:val="00217868"/>
    <w:rsid w:val="00220209"/>
    <w:rsid w:val="002220D5"/>
    <w:rsid w:val="00223A64"/>
    <w:rsid w:val="00225217"/>
    <w:rsid w:val="00225F3F"/>
    <w:rsid w:val="002268A7"/>
    <w:rsid w:val="00226AB1"/>
    <w:rsid w:val="00234505"/>
    <w:rsid w:val="00235077"/>
    <w:rsid w:val="00235973"/>
    <w:rsid w:val="00236969"/>
    <w:rsid w:val="00236C0D"/>
    <w:rsid w:val="00236D35"/>
    <w:rsid w:val="00236F94"/>
    <w:rsid w:val="00237EDD"/>
    <w:rsid w:val="0024084D"/>
    <w:rsid w:val="00240C8C"/>
    <w:rsid w:val="00241C14"/>
    <w:rsid w:val="002434C9"/>
    <w:rsid w:val="00246CE0"/>
    <w:rsid w:val="0025127B"/>
    <w:rsid w:val="00251811"/>
    <w:rsid w:val="0025232D"/>
    <w:rsid w:val="00252515"/>
    <w:rsid w:val="0025259B"/>
    <w:rsid w:val="0025294E"/>
    <w:rsid w:val="00252BD9"/>
    <w:rsid w:val="00252DA8"/>
    <w:rsid w:val="00253193"/>
    <w:rsid w:val="00254137"/>
    <w:rsid w:val="00255B5C"/>
    <w:rsid w:val="00257403"/>
    <w:rsid w:val="0025777F"/>
    <w:rsid w:val="00261B77"/>
    <w:rsid w:val="00263890"/>
    <w:rsid w:val="0026479E"/>
    <w:rsid w:val="002665A2"/>
    <w:rsid w:val="00266A09"/>
    <w:rsid w:val="00271006"/>
    <w:rsid w:val="00271978"/>
    <w:rsid w:val="00272574"/>
    <w:rsid w:val="00273440"/>
    <w:rsid w:val="0027513B"/>
    <w:rsid w:val="00275366"/>
    <w:rsid w:val="0027593D"/>
    <w:rsid w:val="00275F7E"/>
    <w:rsid w:val="00276B71"/>
    <w:rsid w:val="0027713B"/>
    <w:rsid w:val="002813F6"/>
    <w:rsid w:val="0028335A"/>
    <w:rsid w:val="00285954"/>
    <w:rsid w:val="00285A67"/>
    <w:rsid w:val="00286235"/>
    <w:rsid w:val="0028727D"/>
    <w:rsid w:val="002915B6"/>
    <w:rsid w:val="00291C03"/>
    <w:rsid w:val="0029287A"/>
    <w:rsid w:val="00294C2F"/>
    <w:rsid w:val="0029628E"/>
    <w:rsid w:val="00296929"/>
    <w:rsid w:val="00296EB7"/>
    <w:rsid w:val="002A2216"/>
    <w:rsid w:val="002A31E4"/>
    <w:rsid w:val="002A4B48"/>
    <w:rsid w:val="002A66E9"/>
    <w:rsid w:val="002B0BCA"/>
    <w:rsid w:val="002B37F5"/>
    <w:rsid w:val="002B4981"/>
    <w:rsid w:val="002B75A2"/>
    <w:rsid w:val="002B7893"/>
    <w:rsid w:val="002C0E6A"/>
    <w:rsid w:val="002C28DD"/>
    <w:rsid w:val="002C300A"/>
    <w:rsid w:val="002C5045"/>
    <w:rsid w:val="002C6C5F"/>
    <w:rsid w:val="002C7423"/>
    <w:rsid w:val="002C7CEB"/>
    <w:rsid w:val="002D0834"/>
    <w:rsid w:val="002D2055"/>
    <w:rsid w:val="002D476D"/>
    <w:rsid w:val="002D4F9D"/>
    <w:rsid w:val="002D7EB2"/>
    <w:rsid w:val="002E0B8D"/>
    <w:rsid w:val="002E11AF"/>
    <w:rsid w:val="002E1F9C"/>
    <w:rsid w:val="002E2696"/>
    <w:rsid w:val="002E45FF"/>
    <w:rsid w:val="002E4AE9"/>
    <w:rsid w:val="002E59FA"/>
    <w:rsid w:val="002E6808"/>
    <w:rsid w:val="002E699F"/>
    <w:rsid w:val="002E747D"/>
    <w:rsid w:val="002F0022"/>
    <w:rsid w:val="002F1F90"/>
    <w:rsid w:val="002F30E0"/>
    <w:rsid w:val="002F3A40"/>
    <w:rsid w:val="002F6006"/>
    <w:rsid w:val="002F667B"/>
    <w:rsid w:val="002F6728"/>
    <w:rsid w:val="002F6FC8"/>
    <w:rsid w:val="00300F39"/>
    <w:rsid w:val="0030282D"/>
    <w:rsid w:val="0030286C"/>
    <w:rsid w:val="0030379B"/>
    <w:rsid w:val="003053D7"/>
    <w:rsid w:val="00305668"/>
    <w:rsid w:val="003066AC"/>
    <w:rsid w:val="00306771"/>
    <w:rsid w:val="0030792C"/>
    <w:rsid w:val="00307DAD"/>
    <w:rsid w:val="00312F5B"/>
    <w:rsid w:val="0031308C"/>
    <w:rsid w:val="0031392A"/>
    <w:rsid w:val="003167AC"/>
    <w:rsid w:val="0032250E"/>
    <w:rsid w:val="00322580"/>
    <w:rsid w:val="003229FD"/>
    <w:rsid w:val="003246E2"/>
    <w:rsid w:val="00324C42"/>
    <w:rsid w:val="0032589B"/>
    <w:rsid w:val="003260DD"/>
    <w:rsid w:val="0033124F"/>
    <w:rsid w:val="0033164F"/>
    <w:rsid w:val="00332F9E"/>
    <w:rsid w:val="00333C2D"/>
    <w:rsid w:val="003352F1"/>
    <w:rsid w:val="00336080"/>
    <w:rsid w:val="00336BEA"/>
    <w:rsid w:val="003379F5"/>
    <w:rsid w:val="00340477"/>
    <w:rsid w:val="00341638"/>
    <w:rsid w:val="00341815"/>
    <w:rsid w:val="00344684"/>
    <w:rsid w:val="00344DFE"/>
    <w:rsid w:val="00346A68"/>
    <w:rsid w:val="00346B1B"/>
    <w:rsid w:val="00347596"/>
    <w:rsid w:val="00352D55"/>
    <w:rsid w:val="0035313A"/>
    <w:rsid w:val="0035340A"/>
    <w:rsid w:val="00353B41"/>
    <w:rsid w:val="0035469E"/>
    <w:rsid w:val="0035521D"/>
    <w:rsid w:val="0035542E"/>
    <w:rsid w:val="00357207"/>
    <w:rsid w:val="00363D81"/>
    <w:rsid w:val="00367166"/>
    <w:rsid w:val="00367343"/>
    <w:rsid w:val="003675B2"/>
    <w:rsid w:val="00367C05"/>
    <w:rsid w:val="00367D7C"/>
    <w:rsid w:val="00370569"/>
    <w:rsid w:val="003709EC"/>
    <w:rsid w:val="00371BF0"/>
    <w:rsid w:val="00372914"/>
    <w:rsid w:val="00373D16"/>
    <w:rsid w:val="00373F32"/>
    <w:rsid w:val="00374898"/>
    <w:rsid w:val="00376BF4"/>
    <w:rsid w:val="00376FA1"/>
    <w:rsid w:val="00380A0E"/>
    <w:rsid w:val="00381C2D"/>
    <w:rsid w:val="00381D89"/>
    <w:rsid w:val="00381FC4"/>
    <w:rsid w:val="003835CE"/>
    <w:rsid w:val="003855CF"/>
    <w:rsid w:val="003902E6"/>
    <w:rsid w:val="00391035"/>
    <w:rsid w:val="003911F6"/>
    <w:rsid w:val="00391F71"/>
    <w:rsid w:val="003938E0"/>
    <w:rsid w:val="00394742"/>
    <w:rsid w:val="00394F85"/>
    <w:rsid w:val="003A0FDD"/>
    <w:rsid w:val="003A116E"/>
    <w:rsid w:val="003A1FCC"/>
    <w:rsid w:val="003A2168"/>
    <w:rsid w:val="003A3F7E"/>
    <w:rsid w:val="003A445F"/>
    <w:rsid w:val="003A4FD3"/>
    <w:rsid w:val="003A5E59"/>
    <w:rsid w:val="003B2A22"/>
    <w:rsid w:val="003B3A7C"/>
    <w:rsid w:val="003B4E63"/>
    <w:rsid w:val="003B559A"/>
    <w:rsid w:val="003B573A"/>
    <w:rsid w:val="003B65E3"/>
    <w:rsid w:val="003C014C"/>
    <w:rsid w:val="003C245C"/>
    <w:rsid w:val="003C2C26"/>
    <w:rsid w:val="003C4A20"/>
    <w:rsid w:val="003C4AAF"/>
    <w:rsid w:val="003C5641"/>
    <w:rsid w:val="003C7C01"/>
    <w:rsid w:val="003D1BCF"/>
    <w:rsid w:val="003D2888"/>
    <w:rsid w:val="003D2BC8"/>
    <w:rsid w:val="003D4385"/>
    <w:rsid w:val="003D62DD"/>
    <w:rsid w:val="003D6836"/>
    <w:rsid w:val="003D6DF8"/>
    <w:rsid w:val="003D740F"/>
    <w:rsid w:val="003E08EB"/>
    <w:rsid w:val="003E0C56"/>
    <w:rsid w:val="003E14E1"/>
    <w:rsid w:val="003E2B81"/>
    <w:rsid w:val="003E5F91"/>
    <w:rsid w:val="003E68A1"/>
    <w:rsid w:val="003F0040"/>
    <w:rsid w:val="003F0471"/>
    <w:rsid w:val="003F21C8"/>
    <w:rsid w:val="003F2876"/>
    <w:rsid w:val="003F35A6"/>
    <w:rsid w:val="003F368E"/>
    <w:rsid w:val="003F4AE6"/>
    <w:rsid w:val="003F6004"/>
    <w:rsid w:val="003F6831"/>
    <w:rsid w:val="003F693E"/>
    <w:rsid w:val="0040007F"/>
    <w:rsid w:val="00401EA0"/>
    <w:rsid w:val="0040655F"/>
    <w:rsid w:val="00407752"/>
    <w:rsid w:val="00411667"/>
    <w:rsid w:val="004123C0"/>
    <w:rsid w:val="00412F36"/>
    <w:rsid w:val="00412FD3"/>
    <w:rsid w:val="004137AF"/>
    <w:rsid w:val="00415FB0"/>
    <w:rsid w:val="00416645"/>
    <w:rsid w:val="00417A0D"/>
    <w:rsid w:val="00423429"/>
    <w:rsid w:val="00424882"/>
    <w:rsid w:val="00425AEA"/>
    <w:rsid w:val="0042627E"/>
    <w:rsid w:val="004262FE"/>
    <w:rsid w:val="00427902"/>
    <w:rsid w:val="00427C3E"/>
    <w:rsid w:val="0043115A"/>
    <w:rsid w:val="00432800"/>
    <w:rsid w:val="00433837"/>
    <w:rsid w:val="00434423"/>
    <w:rsid w:val="00436BA8"/>
    <w:rsid w:val="0043748F"/>
    <w:rsid w:val="004378B1"/>
    <w:rsid w:val="0044006E"/>
    <w:rsid w:val="00441209"/>
    <w:rsid w:val="00441AF9"/>
    <w:rsid w:val="00441FA3"/>
    <w:rsid w:val="004458E1"/>
    <w:rsid w:val="004466AA"/>
    <w:rsid w:val="00446CA3"/>
    <w:rsid w:val="0045011E"/>
    <w:rsid w:val="0045101B"/>
    <w:rsid w:val="004539D4"/>
    <w:rsid w:val="00453CFB"/>
    <w:rsid w:val="0045405C"/>
    <w:rsid w:val="00455021"/>
    <w:rsid w:val="00456255"/>
    <w:rsid w:val="00456BA6"/>
    <w:rsid w:val="00461413"/>
    <w:rsid w:val="004614D9"/>
    <w:rsid w:val="00461DA2"/>
    <w:rsid w:val="00462789"/>
    <w:rsid w:val="00462F89"/>
    <w:rsid w:val="00467F33"/>
    <w:rsid w:val="00471859"/>
    <w:rsid w:val="00474DE6"/>
    <w:rsid w:val="00475F95"/>
    <w:rsid w:val="00476172"/>
    <w:rsid w:val="00477487"/>
    <w:rsid w:val="0048098C"/>
    <w:rsid w:val="00480BAE"/>
    <w:rsid w:val="00481ADA"/>
    <w:rsid w:val="00482266"/>
    <w:rsid w:val="00483436"/>
    <w:rsid w:val="00484615"/>
    <w:rsid w:val="004869B2"/>
    <w:rsid w:val="00492418"/>
    <w:rsid w:val="00492DD6"/>
    <w:rsid w:val="004938FB"/>
    <w:rsid w:val="00493B89"/>
    <w:rsid w:val="00495448"/>
    <w:rsid w:val="00495A52"/>
    <w:rsid w:val="004971EB"/>
    <w:rsid w:val="004975CF"/>
    <w:rsid w:val="004A070F"/>
    <w:rsid w:val="004A3D67"/>
    <w:rsid w:val="004A3EEB"/>
    <w:rsid w:val="004A44AE"/>
    <w:rsid w:val="004A485C"/>
    <w:rsid w:val="004A6E3D"/>
    <w:rsid w:val="004A7C02"/>
    <w:rsid w:val="004B1516"/>
    <w:rsid w:val="004B637A"/>
    <w:rsid w:val="004B664F"/>
    <w:rsid w:val="004C16C9"/>
    <w:rsid w:val="004C1961"/>
    <w:rsid w:val="004C1A82"/>
    <w:rsid w:val="004C1AB7"/>
    <w:rsid w:val="004C1B70"/>
    <w:rsid w:val="004C3D4B"/>
    <w:rsid w:val="004C6EE2"/>
    <w:rsid w:val="004C71C5"/>
    <w:rsid w:val="004D0408"/>
    <w:rsid w:val="004D3D30"/>
    <w:rsid w:val="004D464D"/>
    <w:rsid w:val="004D50E0"/>
    <w:rsid w:val="004D6828"/>
    <w:rsid w:val="004E16F5"/>
    <w:rsid w:val="004E70CE"/>
    <w:rsid w:val="004F1511"/>
    <w:rsid w:val="004F41A3"/>
    <w:rsid w:val="004F7B5B"/>
    <w:rsid w:val="00501C03"/>
    <w:rsid w:val="00505235"/>
    <w:rsid w:val="005052F4"/>
    <w:rsid w:val="005055B1"/>
    <w:rsid w:val="0050609E"/>
    <w:rsid w:val="00512962"/>
    <w:rsid w:val="00514D19"/>
    <w:rsid w:val="00516FD5"/>
    <w:rsid w:val="005173DA"/>
    <w:rsid w:val="00520C33"/>
    <w:rsid w:val="00523C06"/>
    <w:rsid w:val="00524E78"/>
    <w:rsid w:val="00525CC6"/>
    <w:rsid w:val="00527BF5"/>
    <w:rsid w:val="00532B9C"/>
    <w:rsid w:val="005332DD"/>
    <w:rsid w:val="00533883"/>
    <w:rsid w:val="00534135"/>
    <w:rsid w:val="005400CD"/>
    <w:rsid w:val="00541DC6"/>
    <w:rsid w:val="00546A9B"/>
    <w:rsid w:val="00546C15"/>
    <w:rsid w:val="005477D0"/>
    <w:rsid w:val="00547A73"/>
    <w:rsid w:val="00550577"/>
    <w:rsid w:val="00550622"/>
    <w:rsid w:val="005518BE"/>
    <w:rsid w:val="005519F1"/>
    <w:rsid w:val="00554334"/>
    <w:rsid w:val="00554D7C"/>
    <w:rsid w:val="005569C6"/>
    <w:rsid w:val="00556FA7"/>
    <w:rsid w:val="005574FA"/>
    <w:rsid w:val="005579F5"/>
    <w:rsid w:val="0056264D"/>
    <w:rsid w:val="0056451B"/>
    <w:rsid w:val="00565398"/>
    <w:rsid w:val="005665B7"/>
    <w:rsid w:val="0056676E"/>
    <w:rsid w:val="00566825"/>
    <w:rsid w:val="00566C4A"/>
    <w:rsid w:val="0056718A"/>
    <w:rsid w:val="00567455"/>
    <w:rsid w:val="00570518"/>
    <w:rsid w:val="00571422"/>
    <w:rsid w:val="00580739"/>
    <w:rsid w:val="00587918"/>
    <w:rsid w:val="005879FB"/>
    <w:rsid w:val="005904F3"/>
    <w:rsid w:val="00591118"/>
    <w:rsid w:val="00592174"/>
    <w:rsid w:val="005967E7"/>
    <w:rsid w:val="0059706B"/>
    <w:rsid w:val="0059738E"/>
    <w:rsid w:val="005976C4"/>
    <w:rsid w:val="005A1A79"/>
    <w:rsid w:val="005A42BD"/>
    <w:rsid w:val="005A4E78"/>
    <w:rsid w:val="005A6846"/>
    <w:rsid w:val="005A791C"/>
    <w:rsid w:val="005B372B"/>
    <w:rsid w:val="005C001C"/>
    <w:rsid w:val="005C1C6F"/>
    <w:rsid w:val="005C2A6C"/>
    <w:rsid w:val="005C5730"/>
    <w:rsid w:val="005D0E3F"/>
    <w:rsid w:val="005D196D"/>
    <w:rsid w:val="005D19D4"/>
    <w:rsid w:val="005D2650"/>
    <w:rsid w:val="005D35BB"/>
    <w:rsid w:val="005D415F"/>
    <w:rsid w:val="005D4A69"/>
    <w:rsid w:val="005E1274"/>
    <w:rsid w:val="005E13E0"/>
    <w:rsid w:val="005E36A0"/>
    <w:rsid w:val="005E4EC3"/>
    <w:rsid w:val="005E64B5"/>
    <w:rsid w:val="005E7457"/>
    <w:rsid w:val="005E74D7"/>
    <w:rsid w:val="005E790B"/>
    <w:rsid w:val="005F092A"/>
    <w:rsid w:val="005F1258"/>
    <w:rsid w:val="005F2A6E"/>
    <w:rsid w:val="005F2DE1"/>
    <w:rsid w:val="005F3117"/>
    <w:rsid w:val="005F69DB"/>
    <w:rsid w:val="006004DB"/>
    <w:rsid w:val="0060191C"/>
    <w:rsid w:val="00603D46"/>
    <w:rsid w:val="0060502A"/>
    <w:rsid w:val="006054D8"/>
    <w:rsid w:val="00606E4F"/>
    <w:rsid w:val="00607C65"/>
    <w:rsid w:val="00610143"/>
    <w:rsid w:val="006101B1"/>
    <w:rsid w:val="00610C2F"/>
    <w:rsid w:val="006118C4"/>
    <w:rsid w:val="00612526"/>
    <w:rsid w:val="00612FD7"/>
    <w:rsid w:val="00614AE8"/>
    <w:rsid w:val="0061522B"/>
    <w:rsid w:val="0061539D"/>
    <w:rsid w:val="0061583B"/>
    <w:rsid w:val="00615B18"/>
    <w:rsid w:val="00621703"/>
    <w:rsid w:val="00621836"/>
    <w:rsid w:val="00621F58"/>
    <w:rsid w:val="00622325"/>
    <w:rsid w:val="00622348"/>
    <w:rsid w:val="00625F2E"/>
    <w:rsid w:val="00626100"/>
    <w:rsid w:val="00626476"/>
    <w:rsid w:val="00627115"/>
    <w:rsid w:val="006310D8"/>
    <w:rsid w:val="00632FFF"/>
    <w:rsid w:val="006349FA"/>
    <w:rsid w:val="006378A2"/>
    <w:rsid w:val="00637E6E"/>
    <w:rsid w:val="006402BD"/>
    <w:rsid w:val="006408F0"/>
    <w:rsid w:val="006410D6"/>
    <w:rsid w:val="006411A5"/>
    <w:rsid w:val="00641221"/>
    <w:rsid w:val="00642B45"/>
    <w:rsid w:val="00642E5B"/>
    <w:rsid w:val="0064371D"/>
    <w:rsid w:val="00645862"/>
    <w:rsid w:val="006458D8"/>
    <w:rsid w:val="00647465"/>
    <w:rsid w:val="00651B50"/>
    <w:rsid w:val="0065221D"/>
    <w:rsid w:val="00652887"/>
    <w:rsid w:val="00653050"/>
    <w:rsid w:val="00653B88"/>
    <w:rsid w:val="00654659"/>
    <w:rsid w:val="00655087"/>
    <w:rsid w:val="00655F4C"/>
    <w:rsid w:val="0065777B"/>
    <w:rsid w:val="0066023B"/>
    <w:rsid w:val="00660C54"/>
    <w:rsid w:val="00661780"/>
    <w:rsid w:val="00663D7F"/>
    <w:rsid w:val="00663FED"/>
    <w:rsid w:val="00667F99"/>
    <w:rsid w:val="006719DE"/>
    <w:rsid w:val="00673C97"/>
    <w:rsid w:val="00674566"/>
    <w:rsid w:val="006746B1"/>
    <w:rsid w:val="00677619"/>
    <w:rsid w:val="006808E8"/>
    <w:rsid w:val="00682FE2"/>
    <w:rsid w:val="00684284"/>
    <w:rsid w:val="00684579"/>
    <w:rsid w:val="00684E05"/>
    <w:rsid w:val="00686750"/>
    <w:rsid w:val="00686CBD"/>
    <w:rsid w:val="00686CC5"/>
    <w:rsid w:val="00686EF7"/>
    <w:rsid w:val="0068700B"/>
    <w:rsid w:val="0069559D"/>
    <w:rsid w:val="00695D67"/>
    <w:rsid w:val="00696F8C"/>
    <w:rsid w:val="0069700C"/>
    <w:rsid w:val="00697037"/>
    <w:rsid w:val="00697801"/>
    <w:rsid w:val="006A074F"/>
    <w:rsid w:val="006A54E3"/>
    <w:rsid w:val="006A55D7"/>
    <w:rsid w:val="006A71B3"/>
    <w:rsid w:val="006A7AD1"/>
    <w:rsid w:val="006B20CA"/>
    <w:rsid w:val="006B2229"/>
    <w:rsid w:val="006B440B"/>
    <w:rsid w:val="006B5189"/>
    <w:rsid w:val="006C09DE"/>
    <w:rsid w:val="006C1055"/>
    <w:rsid w:val="006C3E9D"/>
    <w:rsid w:val="006C44B9"/>
    <w:rsid w:val="006C49B4"/>
    <w:rsid w:val="006C4FA4"/>
    <w:rsid w:val="006C51D6"/>
    <w:rsid w:val="006C6552"/>
    <w:rsid w:val="006C67DC"/>
    <w:rsid w:val="006C73FE"/>
    <w:rsid w:val="006C7D91"/>
    <w:rsid w:val="006C7FED"/>
    <w:rsid w:val="006D0C4A"/>
    <w:rsid w:val="006D0C85"/>
    <w:rsid w:val="006D2ED9"/>
    <w:rsid w:val="006D4052"/>
    <w:rsid w:val="006D425B"/>
    <w:rsid w:val="006D6F56"/>
    <w:rsid w:val="006D7D80"/>
    <w:rsid w:val="006E17AC"/>
    <w:rsid w:val="006E24C6"/>
    <w:rsid w:val="006E32F6"/>
    <w:rsid w:val="006E60D8"/>
    <w:rsid w:val="006E60E5"/>
    <w:rsid w:val="006F0B83"/>
    <w:rsid w:val="006F39EC"/>
    <w:rsid w:val="006F3A75"/>
    <w:rsid w:val="00701836"/>
    <w:rsid w:val="00701F70"/>
    <w:rsid w:val="00702650"/>
    <w:rsid w:val="007062E3"/>
    <w:rsid w:val="00706936"/>
    <w:rsid w:val="00707004"/>
    <w:rsid w:val="0070769C"/>
    <w:rsid w:val="00715914"/>
    <w:rsid w:val="00715F2A"/>
    <w:rsid w:val="00716CC2"/>
    <w:rsid w:val="0071759D"/>
    <w:rsid w:val="0072079B"/>
    <w:rsid w:val="00722184"/>
    <w:rsid w:val="007229D7"/>
    <w:rsid w:val="0072401B"/>
    <w:rsid w:val="00724474"/>
    <w:rsid w:val="007269A0"/>
    <w:rsid w:val="00726D81"/>
    <w:rsid w:val="00730EDD"/>
    <w:rsid w:val="00734C7C"/>
    <w:rsid w:val="0073535F"/>
    <w:rsid w:val="007354A7"/>
    <w:rsid w:val="00736FD6"/>
    <w:rsid w:val="0073714D"/>
    <w:rsid w:val="007377DE"/>
    <w:rsid w:val="00737F17"/>
    <w:rsid w:val="0074264B"/>
    <w:rsid w:val="0074415C"/>
    <w:rsid w:val="00746790"/>
    <w:rsid w:val="0074696F"/>
    <w:rsid w:val="00746DFC"/>
    <w:rsid w:val="00747BD5"/>
    <w:rsid w:val="007512D0"/>
    <w:rsid w:val="0075223F"/>
    <w:rsid w:val="00752DCE"/>
    <w:rsid w:val="00753727"/>
    <w:rsid w:val="00755404"/>
    <w:rsid w:val="00755676"/>
    <w:rsid w:val="00760E65"/>
    <w:rsid w:val="00763B07"/>
    <w:rsid w:val="00763D41"/>
    <w:rsid w:val="0076443F"/>
    <w:rsid w:val="00766CD4"/>
    <w:rsid w:val="0077147D"/>
    <w:rsid w:val="007814A1"/>
    <w:rsid w:val="0078631C"/>
    <w:rsid w:val="00786C6C"/>
    <w:rsid w:val="00790072"/>
    <w:rsid w:val="00791FB2"/>
    <w:rsid w:val="00792569"/>
    <w:rsid w:val="0079278B"/>
    <w:rsid w:val="007936E5"/>
    <w:rsid w:val="00793A96"/>
    <w:rsid w:val="00795489"/>
    <w:rsid w:val="007A29C5"/>
    <w:rsid w:val="007B0185"/>
    <w:rsid w:val="007B0A56"/>
    <w:rsid w:val="007B4B9B"/>
    <w:rsid w:val="007B706E"/>
    <w:rsid w:val="007B7493"/>
    <w:rsid w:val="007C03F7"/>
    <w:rsid w:val="007C160D"/>
    <w:rsid w:val="007C425D"/>
    <w:rsid w:val="007C431E"/>
    <w:rsid w:val="007C7E77"/>
    <w:rsid w:val="007D3CF3"/>
    <w:rsid w:val="007D3E2F"/>
    <w:rsid w:val="007D40E6"/>
    <w:rsid w:val="007D6401"/>
    <w:rsid w:val="007D76D3"/>
    <w:rsid w:val="007D7ECD"/>
    <w:rsid w:val="007E1C66"/>
    <w:rsid w:val="007E250D"/>
    <w:rsid w:val="007E25C6"/>
    <w:rsid w:val="007E3C59"/>
    <w:rsid w:val="007E3F1E"/>
    <w:rsid w:val="007E52C3"/>
    <w:rsid w:val="007E596F"/>
    <w:rsid w:val="007E70AC"/>
    <w:rsid w:val="007E735C"/>
    <w:rsid w:val="007E7A85"/>
    <w:rsid w:val="007F0197"/>
    <w:rsid w:val="007F0281"/>
    <w:rsid w:val="007F1923"/>
    <w:rsid w:val="007F1FB0"/>
    <w:rsid w:val="007F263B"/>
    <w:rsid w:val="007F2DC8"/>
    <w:rsid w:val="007F5437"/>
    <w:rsid w:val="007F5BE2"/>
    <w:rsid w:val="007F7723"/>
    <w:rsid w:val="0080057F"/>
    <w:rsid w:val="008005B3"/>
    <w:rsid w:val="00801851"/>
    <w:rsid w:val="0080262B"/>
    <w:rsid w:val="0080381D"/>
    <w:rsid w:val="00803BBF"/>
    <w:rsid w:val="008045A7"/>
    <w:rsid w:val="00804F2A"/>
    <w:rsid w:val="00806F80"/>
    <w:rsid w:val="008111C0"/>
    <w:rsid w:val="00811217"/>
    <w:rsid w:val="00814E34"/>
    <w:rsid w:val="008156EB"/>
    <w:rsid w:val="008158EE"/>
    <w:rsid w:val="0081603E"/>
    <w:rsid w:val="00816EB3"/>
    <w:rsid w:val="00820593"/>
    <w:rsid w:val="00823C8B"/>
    <w:rsid w:val="008252B3"/>
    <w:rsid w:val="00825503"/>
    <w:rsid w:val="00826339"/>
    <w:rsid w:val="00826661"/>
    <w:rsid w:val="008277BB"/>
    <w:rsid w:val="00831D40"/>
    <w:rsid w:val="00832530"/>
    <w:rsid w:val="0083491C"/>
    <w:rsid w:val="00834DFD"/>
    <w:rsid w:val="008354D8"/>
    <w:rsid w:val="00837B94"/>
    <w:rsid w:val="00837BC3"/>
    <w:rsid w:val="00840C66"/>
    <w:rsid w:val="00841244"/>
    <w:rsid w:val="008417F4"/>
    <w:rsid w:val="008418F1"/>
    <w:rsid w:val="008434A1"/>
    <w:rsid w:val="00844A58"/>
    <w:rsid w:val="008471DD"/>
    <w:rsid w:val="0084766E"/>
    <w:rsid w:val="00851EA5"/>
    <w:rsid w:val="00852591"/>
    <w:rsid w:val="0085342E"/>
    <w:rsid w:val="00856761"/>
    <w:rsid w:val="00857347"/>
    <w:rsid w:val="008573D5"/>
    <w:rsid w:val="008625BD"/>
    <w:rsid w:val="008640E5"/>
    <w:rsid w:val="00865499"/>
    <w:rsid w:val="008670AA"/>
    <w:rsid w:val="0086721C"/>
    <w:rsid w:val="00870E00"/>
    <w:rsid w:val="00871C11"/>
    <w:rsid w:val="008777D3"/>
    <w:rsid w:val="008810B3"/>
    <w:rsid w:val="00883B03"/>
    <w:rsid w:val="0088505F"/>
    <w:rsid w:val="0088519A"/>
    <w:rsid w:val="00886654"/>
    <w:rsid w:val="00890C8F"/>
    <w:rsid w:val="00891F22"/>
    <w:rsid w:val="00894C57"/>
    <w:rsid w:val="00894D12"/>
    <w:rsid w:val="00894E26"/>
    <w:rsid w:val="00895D2A"/>
    <w:rsid w:val="00896C4C"/>
    <w:rsid w:val="008A1923"/>
    <w:rsid w:val="008A20CD"/>
    <w:rsid w:val="008A26D8"/>
    <w:rsid w:val="008A37CD"/>
    <w:rsid w:val="008A59D3"/>
    <w:rsid w:val="008A5B8F"/>
    <w:rsid w:val="008A5EC4"/>
    <w:rsid w:val="008A6BDF"/>
    <w:rsid w:val="008A716B"/>
    <w:rsid w:val="008B5B4F"/>
    <w:rsid w:val="008B69E7"/>
    <w:rsid w:val="008B7538"/>
    <w:rsid w:val="008C0E13"/>
    <w:rsid w:val="008C2BE4"/>
    <w:rsid w:val="008C2CAB"/>
    <w:rsid w:val="008C3CC7"/>
    <w:rsid w:val="008C5A60"/>
    <w:rsid w:val="008D2307"/>
    <w:rsid w:val="008D2721"/>
    <w:rsid w:val="008D4222"/>
    <w:rsid w:val="008D448D"/>
    <w:rsid w:val="008D48DD"/>
    <w:rsid w:val="008D5B12"/>
    <w:rsid w:val="008D5E3B"/>
    <w:rsid w:val="008E114F"/>
    <w:rsid w:val="008E7A56"/>
    <w:rsid w:val="008E7C63"/>
    <w:rsid w:val="008F1A68"/>
    <w:rsid w:val="008F2346"/>
    <w:rsid w:val="008F2DEE"/>
    <w:rsid w:val="008F33FE"/>
    <w:rsid w:val="008F3A92"/>
    <w:rsid w:val="008F71EA"/>
    <w:rsid w:val="00900F5C"/>
    <w:rsid w:val="0090278A"/>
    <w:rsid w:val="009029A5"/>
    <w:rsid w:val="00905FBF"/>
    <w:rsid w:val="00910A12"/>
    <w:rsid w:val="009136F9"/>
    <w:rsid w:val="00913FCC"/>
    <w:rsid w:val="00916274"/>
    <w:rsid w:val="00917AB1"/>
    <w:rsid w:val="0092016B"/>
    <w:rsid w:val="0092078E"/>
    <w:rsid w:val="00921161"/>
    <w:rsid w:val="00921838"/>
    <w:rsid w:val="00922F79"/>
    <w:rsid w:val="00923D04"/>
    <w:rsid w:val="00924154"/>
    <w:rsid w:val="00924749"/>
    <w:rsid w:val="0092599A"/>
    <w:rsid w:val="00926435"/>
    <w:rsid w:val="00930D40"/>
    <w:rsid w:val="009320BE"/>
    <w:rsid w:val="0093245D"/>
    <w:rsid w:val="00932DF7"/>
    <w:rsid w:val="00934A1D"/>
    <w:rsid w:val="00935109"/>
    <w:rsid w:val="00935EA7"/>
    <w:rsid w:val="00935FFF"/>
    <w:rsid w:val="00936086"/>
    <w:rsid w:val="00936873"/>
    <w:rsid w:val="00936D0E"/>
    <w:rsid w:val="00936DA9"/>
    <w:rsid w:val="00937630"/>
    <w:rsid w:val="009409DB"/>
    <w:rsid w:val="00941A38"/>
    <w:rsid w:val="00943DB0"/>
    <w:rsid w:val="009445C2"/>
    <w:rsid w:val="00945ABF"/>
    <w:rsid w:val="009471CC"/>
    <w:rsid w:val="009479BC"/>
    <w:rsid w:val="009502B2"/>
    <w:rsid w:val="00953BF5"/>
    <w:rsid w:val="0095432D"/>
    <w:rsid w:val="00954F6E"/>
    <w:rsid w:val="009564D7"/>
    <w:rsid w:val="00956B4F"/>
    <w:rsid w:val="0095730D"/>
    <w:rsid w:val="009573AE"/>
    <w:rsid w:val="00957A7B"/>
    <w:rsid w:val="00957C7E"/>
    <w:rsid w:val="009636E0"/>
    <w:rsid w:val="00965779"/>
    <w:rsid w:val="00965D9A"/>
    <w:rsid w:val="00971857"/>
    <w:rsid w:val="00974AFA"/>
    <w:rsid w:val="0097717F"/>
    <w:rsid w:val="009801B6"/>
    <w:rsid w:val="0098119E"/>
    <w:rsid w:val="009836DF"/>
    <w:rsid w:val="00983FFF"/>
    <w:rsid w:val="009867AB"/>
    <w:rsid w:val="00986BB9"/>
    <w:rsid w:val="0098796E"/>
    <w:rsid w:val="0099115A"/>
    <w:rsid w:val="00992FA0"/>
    <w:rsid w:val="0099449B"/>
    <w:rsid w:val="009947DB"/>
    <w:rsid w:val="00994E48"/>
    <w:rsid w:val="00995850"/>
    <w:rsid w:val="0099601C"/>
    <w:rsid w:val="00997066"/>
    <w:rsid w:val="00997702"/>
    <w:rsid w:val="009A21C5"/>
    <w:rsid w:val="009A2D1C"/>
    <w:rsid w:val="009A428D"/>
    <w:rsid w:val="009A453D"/>
    <w:rsid w:val="009A656B"/>
    <w:rsid w:val="009A73A9"/>
    <w:rsid w:val="009A784F"/>
    <w:rsid w:val="009A7DE1"/>
    <w:rsid w:val="009B1383"/>
    <w:rsid w:val="009B3CA4"/>
    <w:rsid w:val="009B4D7C"/>
    <w:rsid w:val="009B5302"/>
    <w:rsid w:val="009B5331"/>
    <w:rsid w:val="009B75D1"/>
    <w:rsid w:val="009C1EA0"/>
    <w:rsid w:val="009C3A17"/>
    <w:rsid w:val="009C47DE"/>
    <w:rsid w:val="009C4D38"/>
    <w:rsid w:val="009C501E"/>
    <w:rsid w:val="009C50FC"/>
    <w:rsid w:val="009D0479"/>
    <w:rsid w:val="009D0924"/>
    <w:rsid w:val="009D34D2"/>
    <w:rsid w:val="009D55DE"/>
    <w:rsid w:val="009D56B4"/>
    <w:rsid w:val="009D7E7F"/>
    <w:rsid w:val="009E2755"/>
    <w:rsid w:val="009E43C3"/>
    <w:rsid w:val="009E50FD"/>
    <w:rsid w:val="009E5D13"/>
    <w:rsid w:val="009E5FB2"/>
    <w:rsid w:val="009E61C0"/>
    <w:rsid w:val="009E7648"/>
    <w:rsid w:val="009F017C"/>
    <w:rsid w:val="009F1081"/>
    <w:rsid w:val="009F245B"/>
    <w:rsid w:val="009F3C30"/>
    <w:rsid w:val="009F6F14"/>
    <w:rsid w:val="009F70DB"/>
    <w:rsid w:val="00A00529"/>
    <w:rsid w:val="00A01504"/>
    <w:rsid w:val="00A01773"/>
    <w:rsid w:val="00A045A8"/>
    <w:rsid w:val="00A06558"/>
    <w:rsid w:val="00A06614"/>
    <w:rsid w:val="00A0689F"/>
    <w:rsid w:val="00A077D6"/>
    <w:rsid w:val="00A10937"/>
    <w:rsid w:val="00A10B4B"/>
    <w:rsid w:val="00A10BF1"/>
    <w:rsid w:val="00A12039"/>
    <w:rsid w:val="00A13DE4"/>
    <w:rsid w:val="00A14C60"/>
    <w:rsid w:val="00A15B50"/>
    <w:rsid w:val="00A16B99"/>
    <w:rsid w:val="00A202CE"/>
    <w:rsid w:val="00A2661C"/>
    <w:rsid w:val="00A30E40"/>
    <w:rsid w:val="00A31AFC"/>
    <w:rsid w:val="00A32E38"/>
    <w:rsid w:val="00A34A3A"/>
    <w:rsid w:val="00A34AC3"/>
    <w:rsid w:val="00A37CE5"/>
    <w:rsid w:val="00A404B1"/>
    <w:rsid w:val="00A434D9"/>
    <w:rsid w:val="00A44129"/>
    <w:rsid w:val="00A44FB7"/>
    <w:rsid w:val="00A46EC6"/>
    <w:rsid w:val="00A46FB9"/>
    <w:rsid w:val="00A47071"/>
    <w:rsid w:val="00A51E43"/>
    <w:rsid w:val="00A55A64"/>
    <w:rsid w:val="00A61DE2"/>
    <w:rsid w:val="00A67762"/>
    <w:rsid w:val="00A716CC"/>
    <w:rsid w:val="00A7295D"/>
    <w:rsid w:val="00A73991"/>
    <w:rsid w:val="00A753C9"/>
    <w:rsid w:val="00A75FF2"/>
    <w:rsid w:val="00A808AC"/>
    <w:rsid w:val="00A82ADF"/>
    <w:rsid w:val="00A846F5"/>
    <w:rsid w:val="00A84F67"/>
    <w:rsid w:val="00A8598D"/>
    <w:rsid w:val="00A861F6"/>
    <w:rsid w:val="00A902DE"/>
    <w:rsid w:val="00A9156B"/>
    <w:rsid w:val="00A919D2"/>
    <w:rsid w:val="00A91FB2"/>
    <w:rsid w:val="00A95E52"/>
    <w:rsid w:val="00A96386"/>
    <w:rsid w:val="00A96AAA"/>
    <w:rsid w:val="00A96DC0"/>
    <w:rsid w:val="00AA2CBC"/>
    <w:rsid w:val="00AA4CDC"/>
    <w:rsid w:val="00AA534C"/>
    <w:rsid w:val="00AA6D33"/>
    <w:rsid w:val="00AA6D42"/>
    <w:rsid w:val="00AA7D47"/>
    <w:rsid w:val="00AB118B"/>
    <w:rsid w:val="00AB3B2F"/>
    <w:rsid w:val="00AB4374"/>
    <w:rsid w:val="00AB7823"/>
    <w:rsid w:val="00AB7FF2"/>
    <w:rsid w:val="00AC0F37"/>
    <w:rsid w:val="00AC1CB6"/>
    <w:rsid w:val="00AC2E74"/>
    <w:rsid w:val="00AC37B2"/>
    <w:rsid w:val="00AD095A"/>
    <w:rsid w:val="00AD1980"/>
    <w:rsid w:val="00AD29CB"/>
    <w:rsid w:val="00AD323F"/>
    <w:rsid w:val="00AD414A"/>
    <w:rsid w:val="00AD419B"/>
    <w:rsid w:val="00AD452E"/>
    <w:rsid w:val="00AD595E"/>
    <w:rsid w:val="00AD5DDA"/>
    <w:rsid w:val="00AE185E"/>
    <w:rsid w:val="00AE1FC9"/>
    <w:rsid w:val="00AE26B0"/>
    <w:rsid w:val="00AE481D"/>
    <w:rsid w:val="00AE737B"/>
    <w:rsid w:val="00AF319E"/>
    <w:rsid w:val="00AF3647"/>
    <w:rsid w:val="00AF69A6"/>
    <w:rsid w:val="00AF6B00"/>
    <w:rsid w:val="00AF6F96"/>
    <w:rsid w:val="00AF75FB"/>
    <w:rsid w:val="00AF7D31"/>
    <w:rsid w:val="00B00435"/>
    <w:rsid w:val="00B00829"/>
    <w:rsid w:val="00B04A30"/>
    <w:rsid w:val="00B062AD"/>
    <w:rsid w:val="00B06C8B"/>
    <w:rsid w:val="00B070AF"/>
    <w:rsid w:val="00B071CA"/>
    <w:rsid w:val="00B075B0"/>
    <w:rsid w:val="00B10EF4"/>
    <w:rsid w:val="00B110B4"/>
    <w:rsid w:val="00B2055D"/>
    <w:rsid w:val="00B21A85"/>
    <w:rsid w:val="00B21C2D"/>
    <w:rsid w:val="00B225D6"/>
    <w:rsid w:val="00B23DA4"/>
    <w:rsid w:val="00B243FE"/>
    <w:rsid w:val="00B24904"/>
    <w:rsid w:val="00B24C18"/>
    <w:rsid w:val="00B24CBA"/>
    <w:rsid w:val="00B2666F"/>
    <w:rsid w:val="00B26F93"/>
    <w:rsid w:val="00B27BFC"/>
    <w:rsid w:val="00B306A5"/>
    <w:rsid w:val="00B3096E"/>
    <w:rsid w:val="00B3205D"/>
    <w:rsid w:val="00B32A73"/>
    <w:rsid w:val="00B34CC3"/>
    <w:rsid w:val="00B36FA1"/>
    <w:rsid w:val="00B37511"/>
    <w:rsid w:val="00B4028E"/>
    <w:rsid w:val="00B451AE"/>
    <w:rsid w:val="00B52973"/>
    <w:rsid w:val="00B52EB1"/>
    <w:rsid w:val="00B5455D"/>
    <w:rsid w:val="00B55226"/>
    <w:rsid w:val="00B55635"/>
    <w:rsid w:val="00B56B51"/>
    <w:rsid w:val="00B6121E"/>
    <w:rsid w:val="00B61A5C"/>
    <w:rsid w:val="00B62B2E"/>
    <w:rsid w:val="00B637D3"/>
    <w:rsid w:val="00B65A10"/>
    <w:rsid w:val="00B65B98"/>
    <w:rsid w:val="00B66F4D"/>
    <w:rsid w:val="00B74786"/>
    <w:rsid w:val="00B757FD"/>
    <w:rsid w:val="00B770CF"/>
    <w:rsid w:val="00B80F65"/>
    <w:rsid w:val="00B81556"/>
    <w:rsid w:val="00B82878"/>
    <w:rsid w:val="00B832AE"/>
    <w:rsid w:val="00B83B50"/>
    <w:rsid w:val="00B85C83"/>
    <w:rsid w:val="00B8797E"/>
    <w:rsid w:val="00B90965"/>
    <w:rsid w:val="00B92E82"/>
    <w:rsid w:val="00B93F30"/>
    <w:rsid w:val="00B94B25"/>
    <w:rsid w:val="00B958A6"/>
    <w:rsid w:val="00B96FBF"/>
    <w:rsid w:val="00BA1537"/>
    <w:rsid w:val="00BA2636"/>
    <w:rsid w:val="00BA6755"/>
    <w:rsid w:val="00BB1F57"/>
    <w:rsid w:val="00BB349D"/>
    <w:rsid w:val="00BB5110"/>
    <w:rsid w:val="00BB514E"/>
    <w:rsid w:val="00BC0793"/>
    <w:rsid w:val="00BC092A"/>
    <w:rsid w:val="00BC2E11"/>
    <w:rsid w:val="00BC33F8"/>
    <w:rsid w:val="00BC61FC"/>
    <w:rsid w:val="00BD30B2"/>
    <w:rsid w:val="00BD3F58"/>
    <w:rsid w:val="00BD583E"/>
    <w:rsid w:val="00BD6B63"/>
    <w:rsid w:val="00BE0ADB"/>
    <w:rsid w:val="00BE0EB9"/>
    <w:rsid w:val="00BE10C7"/>
    <w:rsid w:val="00BE5443"/>
    <w:rsid w:val="00BE6469"/>
    <w:rsid w:val="00BE7A85"/>
    <w:rsid w:val="00BE7D4C"/>
    <w:rsid w:val="00BF1568"/>
    <w:rsid w:val="00BF321E"/>
    <w:rsid w:val="00BF4E44"/>
    <w:rsid w:val="00BF602D"/>
    <w:rsid w:val="00BF7B4F"/>
    <w:rsid w:val="00C00218"/>
    <w:rsid w:val="00C0101B"/>
    <w:rsid w:val="00C01305"/>
    <w:rsid w:val="00C01849"/>
    <w:rsid w:val="00C01C51"/>
    <w:rsid w:val="00C036FD"/>
    <w:rsid w:val="00C04662"/>
    <w:rsid w:val="00C0532A"/>
    <w:rsid w:val="00C05B5F"/>
    <w:rsid w:val="00C05F9F"/>
    <w:rsid w:val="00C06CF0"/>
    <w:rsid w:val="00C07AB8"/>
    <w:rsid w:val="00C07D01"/>
    <w:rsid w:val="00C11FEA"/>
    <w:rsid w:val="00C12309"/>
    <w:rsid w:val="00C124C6"/>
    <w:rsid w:val="00C1340D"/>
    <w:rsid w:val="00C14AF9"/>
    <w:rsid w:val="00C152AD"/>
    <w:rsid w:val="00C221B1"/>
    <w:rsid w:val="00C232C0"/>
    <w:rsid w:val="00C236E0"/>
    <w:rsid w:val="00C23CA1"/>
    <w:rsid w:val="00C23F3D"/>
    <w:rsid w:val="00C244F0"/>
    <w:rsid w:val="00C258E4"/>
    <w:rsid w:val="00C25FEE"/>
    <w:rsid w:val="00C31793"/>
    <w:rsid w:val="00C32AC9"/>
    <w:rsid w:val="00C373FE"/>
    <w:rsid w:val="00C4329A"/>
    <w:rsid w:val="00C45687"/>
    <w:rsid w:val="00C45730"/>
    <w:rsid w:val="00C45A45"/>
    <w:rsid w:val="00C45F68"/>
    <w:rsid w:val="00C47CCD"/>
    <w:rsid w:val="00C50174"/>
    <w:rsid w:val="00C504B1"/>
    <w:rsid w:val="00C5213B"/>
    <w:rsid w:val="00C52AF1"/>
    <w:rsid w:val="00C53638"/>
    <w:rsid w:val="00C541C4"/>
    <w:rsid w:val="00C54255"/>
    <w:rsid w:val="00C55BA4"/>
    <w:rsid w:val="00C57E9A"/>
    <w:rsid w:val="00C62E0E"/>
    <w:rsid w:val="00C64ACC"/>
    <w:rsid w:val="00C6573A"/>
    <w:rsid w:val="00C65E29"/>
    <w:rsid w:val="00C66CC4"/>
    <w:rsid w:val="00C70D7F"/>
    <w:rsid w:val="00C715CB"/>
    <w:rsid w:val="00C7209A"/>
    <w:rsid w:val="00C721BC"/>
    <w:rsid w:val="00C77BDE"/>
    <w:rsid w:val="00C77C78"/>
    <w:rsid w:val="00C804DA"/>
    <w:rsid w:val="00C80FCB"/>
    <w:rsid w:val="00C814C8"/>
    <w:rsid w:val="00C819D0"/>
    <w:rsid w:val="00C81B6C"/>
    <w:rsid w:val="00C8206B"/>
    <w:rsid w:val="00C82AAE"/>
    <w:rsid w:val="00C84A45"/>
    <w:rsid w:val="00C85074"/>
    <w:rsid w:val="00C86511"/>
    <w:rsid w:val="00C874D2"/>
    <w:rsid w:val="00C9168E"/>
    <w:rsid w:val="00C930E0"/>
    <w:rsid w:val="00C937F4"/>
    <w:rsid w:val="00C93855"/>
    <w:rsid w:val="00C94ADE"/>
    <w:rsid w:val="00C96464"/>
    <w:rsid w:val="00CA0AD6"/>
    <w:rsid w:val="00CA170D"/>
    <w:rsid w:val="00CA464D"/>
    <w:rsid w:val="00CA538C"/>
    <w:rsid w:val="00CA54B4"/>
    <w:rsid w:val="00CA6627"/>
    <w:rsid w:val="00CA70EC"/>
    <w:rsid w:val="00CB275A"/>
    <w:rsid w:val="00CB2FA0"/>
    <w:rsid w:val="00CB5825"/>
    <w:rsid w:val="00CB5C91"/>
    <w:rsid w:val="00CB5FB1"/>
    <w:rsid w:val="00CB6330"/>
    <w:rsid w:val="00CC0829"/>
    <w:rsid w:val="00CC1B4D"/>
    <w:rsid w:val="00CC2405"/>
    <w:rsid w:val="00CC28F1"/>
    <w:rsid w:val="00CC7174"/>
    <w:rsid w:val="00CC7B2B"/>
    <w:rsid w:val="00CD024A"/>
    <w:rsid w:val="00CD02F7"/>
    <w:rsid w:val="00CD0F34"/>
    <w:rsid w:val="00CD145E"/>
    <w:rsid w:val="00CD2D10"/>
    <w:rsid w:val="00CD43A6"/>
    <w:rsid w:val="00CD4785"/>
    <w:rsid w:val="00CE01CC"/>
    <w:rsid w:val="00CE091A"/>
    <w:rsid w:val="00CE0E7A"/>
    <w:rsid w:val="00CE10A1"/>
    <w:rsid w:val="00CE19F7"/>
    <w:rsid w:val="00CE1AE4"/>
    <w:rsid w:val="00CE2A1C"/>
    <w:rsid w:val="00CE4940"/>
    <w:rsid w:val="00CE4D40"/>
    <w:rsid w:val="00CF01EB"/>
    <w:rsid w:val="00CF0B14"/>
    <w:rsid w:val="00CF1A7E"/>
    <w:rsid w:val="00CF1B24"/>
    <w:rsid w:val="00CF1BC0"/>
    <w:rsid w:val="00CF28B7"/>
    <w:rsid w:val="00CF39CC"/>
    <w:rsid w:val="00CF3B0F"/>
    <w:rsid w:val="00CF422F"/>
    <w:rsid w:val="00CF5340"/>
    <w:rsid w:val="00CF64E5"/>
    <w:rsid w:val="00CF7633"/>
    <w:rsid w:val="00CF7FB7"/>
    <w:rsid w:val="00D02E83"/>
    <w:rsid w:val="00D055F1"/>
    <w:rsid w:val="00D05F55"/>
    <w:rsid w:val="00D062B4"/>
    <w:rsid w:val="00D1289B"/>
    <w:rsid w:val="00D12CA8"/>
    <w:rsid w:val="00D13D95"/>
    <w:rsid w:val="00D1653A"/>
    <w:rsid w:val="00D17DF2"/>
    <w:rsid w:val="00D21550"/>
    <w:rsid w:val="00D21943"/>
    <w:rsid w:val="00D222AD"/>
    <w:rsid w:val="00D22B5B"/>
    <w:rsid w:val="00D22C3A"/>
    <w:rsid w:val="00D22E1E"/>
    <w:rsid w:val="00D24178"/>
    <w:rsid w:val="00D24A1C"/>
    <w:rsid w:val="00D2504A"/>
    <w:rsid w:val="00D250E6"/>
    <w:rsid w:val="00D27CE1"/>
    <w:rsid w:val="00D31166"/>
    <w:rsid w:val="00D32ECC"/>
    <w:rsid w:val="00D4012B"/>
    <w:rsid w:val="00D4065E"/>
    <w:rsid w:val="00D427F0"/>
    <w:rsid w:val="00D43C23"/>
    <w:rsid w:val="00D44756"/>
    <w:rsid w:val="00D4756A"/>
    <w:rsid w:val="00D525A8"/>
    <w:rsid w:val="00D52ACF"/>
    <w:rsid w:val="00D530D5"/>
    <w:rsid w:val="00D53787"/>
    <w:rsid w:val="00D539AF"/>
    <w:rsid w:val="00D5468C"/>
    <w:rsid w:val="00D558C8"/>
    <w:rsid w:val="00D56DA9"/>
    <w:rsid w:val="00D600D1"/>
    <w:rsid w:val="00D624EC"/>
    <w:rsid w:val="00D625D4"/>
    <w:rsid w:val="00D64261"/>
    <w:rsid w:val="00D6520A"/>
    <w:rsid w:val="00D66692"/>
    <w:rsid w:val="00D70AE3"/>
    <w:rsid w:val="00D713E4"/>
    <w:rsid w:val="00D73B65"/>
    <w:rsid w:val="00D73B8E"/>
    <w:rsid w:val="00D73D41"/>
    <w:rsid w:val="00D751EB"/>
    <w:rsid w:val="00D75A89"/>
    <w:rsid w:val="00D76A88"/>
    <w:rsid w:val="00D76B98"/>
    <w:rsid w:val="00D77608"/>
    <w:rsid w:val="00D80494"/>
    <w:rsid w:val="00D807CB"/>
    <w:rsid w:val="00D82A79"/>
    <w:rsid w:val="00D84033"/>
    <w:rsid w:val="00D8426C"/>
    <w:rsid w:val="00D90392"/>
    <w:rsid w:val="00D914A3"/>
    <w:rsid w:val="00D92A92"/>
    <w:rsid w:val="00D946C1"/>
    <w:rsid w:val="00D94FFA"/>
    <w:rsid w:val="00D9548A"/>
    <w:rsid w:val="00D97CB8"/>
    <w:rsid w:val="00DA179D"/>
    <w:rsid w:val="00DA1E4B"/>
    <w:rsid w:val="00DA2D13"/>
    <w:rsid w:val="00DA4517"/>
    <w:rsid w:val="00DA514C"/>
    <w:rsid w:val="00DA52A7"/>
    <w:rsid w:val="00DA6CE0"/>
    <w:rsid w:val="00DA6E1F"/>
    <w:rsid w:val="00DA7759"/>
    <w:rsid w:val="00DA7F13"/>
    <w:rsid w:val="00DB0654"/>
    <w:rsid w:val="00DB0ED0"/>
    <w:rsid w:val="00DB1636"/>
    <w:rsid w:val="00DB21ED"/>
    <w:rsid w:val="00DB2E48"/>
    <w:rsid w:val="00DB4349"/>
    <w:rsid w:val="00DB6C33"/>
    <w:rsid w:val="00DB75FF"/>
    <w:rsid w:val="00DB7893"/>
    <w:rsid w:val="00DC09DA"/>
    <w:rsid w:val="00DC2AAE"/>
    <w:rsid w:val="00DC2CB7"/>
    <w:rsid w:val="00DC3888"/>
    <w:rsid w:val="00DC440B"/>
    <w:rsid w:val="00DC4A24"/>
    <w:rsid w:val="00DC7F92"/>
    <w:rsid w:val="00DD10A4"/>
    <w:rsid w:val="00DD268D"/>
    <w:rsid w:val="00DD2D7A"/>
    <w:rsid w:val="00DD33B8"/>
    <w:rsid w:val="00DD3E4C"/>
    <w:rsid w:val="00DD502C"/>
    <w:rsid w:val="00DD5FC4"/>
    <w:rsid w:val="00DD7120"/>
    <w:rsid w:val="00DD7C63"/>
    <w:rsid w:val="00DE0C52"/>
    <w:rsid w:val="00DE5A20"/>
    <w:rsid w:val="00DE691C"/>
    <w:rsid w:val="00DF0811"/>
    <w:rsid w:val="00DF0FE2"/>
    <w:rsid w:val="00DF3851"/>
    <w:rsid w:val="00DF51EC"/>
    <w:rsid w:val="00DF6E6A"/>
    <w:rsid w:val="00DF7BE7"/>
    <w:rsid w:val="00E00EE7"/>
    <w:rsid w:val="00E01097"/>
    <w:rsid w:val="00E014CB"/>
    <w:rsid w:val="00E1004D"/>
    <w:rsid w:val="00E104D3"/>
    <w:rsid w:val="00E125E4"/>
    <w:rsid w:val="00E12963"/>
    <w:rsid w:val="00E13FF8"/>
    <w:rsid w:val="00E1428A"/>
    <w:rsid w:val="00E145C4"/>
    <w:rsid w:val="00E14BB3"/>
    <w:rsid w:val="00E15D93"/>
    <w:rsid w:val="00E169AA"/>
    <w:rsid w:val="00E16D8E"/>
    <w:rsid w:val="00E20C0F"/>
    <w:rsid w:val="00E2458B"/>
    <w:rsid w:val="00E2468A"/>
    <w:rsid w:val="00E31719"/>
    <w:rsid w:val="00E32DAA"/>
    <w:rsid w:val="00E32DE2"/>
    <w:rsid w:val="00E36E4C"/>
    <w:rsid w:val="00E3769D"/>
    <w:rsid w:val="00E4022E"/>
    <w:rsid w:val="00E42621"/>
    <w:rsid w:val="00E4488A"/>
    <w:rsid w:val="00E50D48"/>
    <w:rsid w:val="00E54EAF"/>
    <w:rsid w:val="00E558E4"/>
    <w:rsid w:val="00E563E8"/>
    <w:rsid w:val="00E56549"/>
    <w:rsid w:val="00E56680"/>
    <w:rsid w:val="00E576D2"/>
    <w:rsid w:val="00E576D8"/>
    <w:rsid w:val="00E6022B"/>
    <w:rsid w:val="00E60504"/>
    <w:rsid w:val="00E60830"/>
    <w:rsid w:val="00E62C0C"/>
    <w:rsid w:val="00E62DEE"/>
    <w:rsid w:val="00E62F39"/>
    <w:rsid w:val="00E63751"/>
    <w:rsid w:val="00E647C0"/>
    <w:rsid w:val="00E648C4"/>
    <w:rsid w:val="00E65932"/>
    <w:rsid w:val="00E71C76"/>
    <w:rsid w:val="00E723A2"/>
    <w:rsid w:val="00E73C28"/>
    <w:rsid w:val="00E74DF7"/>
    <w:rsid w:val="00E75A3D"/>
    <w:rsid w:val="00E762C6"/>
    <w:rsid w:val="00E7766F"/>
    <w:rsid w:val="00E77ABB"/>
    <w:rsid w:val="00E824DD"/>
    <w:rsid w:val="00E82EA8"/>
    <w:rsid w:val="00E83912"/>
    <w:rsid w:val="00E84722"/>
    <w:rsid w:val="00E85778"/>
    <w:rsid w:val="00E86AAD"/>
    <w:rsid w:val="00E903DB"/>
    <w:rsid w:val="00E90EAE"/>
    <w:rsid w:val="00E9196B"/>
    <w:rsid w:val="00E943BD"/>
    <w:rsid w:val="00E954F5"/>
    <w:rsid w:val="00EA186E"/>
    <w:rsid w:val="00EA36C4"/>
    <w:rsid w:val="00EA5F8F"/>
    <w:rsid w:val="00EA6423"/>
    <w:rsid w:val="00EB1F68"/>
    <w:rsid w:val="00EB214B"/>
    <w:rsid w:val="00EB30B4"/>
    <w:rsid w:val="00EB6AC4"/>
    <w:rsid w:val="00EB7428"/>
    <w:rsid w:val="00EC0025"/>
    <w:rsid w:val="00EC002A"/>
    <w:rsid w:val="00EC1380"/>
    <w:rsid w:val="00EC1463"/>
    <w:rsid w:val="00EC3E6A"/>
    <w:rsid w:val="00EC456D"/>
    <w:rsid w:val="00EC5027"/>
    <w:rsid w:val="00EC5E32"/>
    <w:rsid w:val="00EC602A"/>
    <w:rsid w:val="00EC7ADC"/>
    <w:rsid w:val="00ED2D8B"/>
    <w:rsid w:val="00ED3981"/>
    <w:rsid w:val="00ED40B7"/>
    <w:rsid w:val="00ED42A7"/>
    <w:rsid w:val="00ED51FC"/>
    <w:rsid w:val="00ED7F7F"/>
    <w:rsid w:val="00EE0626"/>
    <w:rsid w:val="00EE120F"/>
    <w:rsid w:val="00EE2FEF"/>
    <w:rsid w:val="00EF0C73"/>
    <w:rsid w:val="00EF36CB"/>
    <w:rsid w:val="00EF5129"/>
    <w:rsid w:val="00EF56B2"/>
    <w:rsid w:val="00EF5F2E"/>
    <w:rsid w:val="00EF6195"/>
    <w:rsid w:val="00F010A9"/>
    <w:rsid w:val="00F0347B"/>
    <w:rsid w:val="00F119E2"/>
    <w:rsid w:val="00F11AA2"/>
    <w:rsid w:val="00F12210"/>
    <w:rsid w:val="00F13393"/>
    <w:rsid w:val="00F144F4"/>
    <w:rsid w:val="00F156AC"/>
    <w:rsid w:val="00F21CAD"/>
    <w:rsid w:val="00F228FA"/>
    <w:rsid w:val="00F22B53"/>
    <w:rsid w:val="00F23BCE"/>
    <w:rsid w:val="00F2598F"/>
    <w:rsid w:val="00F31901"/>
    <w:rsid w:val="00F31CA9"/>
    <w:rsid w:val="00F3278E"/>
    <w:rsid w:val="00F33C00"/>
    <w:rsid w:val="00F35D88"/>
    <w:rsid w:val="00F37431"/>
    <w:rsid w:val="00F37EC1"/>
    <w:rsid w:val="00F42D71"/>
    <w:rsid w:val="00F430ED"/>
    <w:rsid w:val="00F444FD"/>
    <w:rsid w:val="00F45AAC"/>
    <w:rsid w:val="00F46624"/>
    <w:rsid w:val="00F46D96"/>
    <w:rsid w:val="00F52A5D"/>
    <w:rsid w:val="00F5715D"/>
    <w:rsid w:val="00F57252"/>
    <w:rsid w:val="00F57454"/>
    <w:rsid w:val="00F57A80"/>
    <w:rsid w:val="00F57D61"/>
    <w:rsid w:val="00F61AE3"/>
    <w:rsid w:val="00F61B11"/>
    <w:rsid w:val="00F63D61"/>
    <w:rsid w:val="00F653FE"/>
    <w:rsid w:val="00F65579"/>
    <w:rsid w:val="00F721EB"/>
    <w:rsid w:val="00F723C9"/>
    <w:rsid w:val="00F72AD8"/>
    <w:rsid w:val="00F72B7B"/>
    <w:rsid w:val="00F73710"/>
    <w:rsid w:val="00F74130"/>
    <w:rsid w:val="00F74EFD"/>
    <w:rsid w:val="00F75858"/>
    <w:rsid w:val="00F769D3"/>
    <w:rsid w:val="00F77D12"/>
    <w:rsid w:val="00F80519"/>
    <w:rsid w:val="00F83B5F"/>
    <w:rsid w:val="00F8504B"/>
    <w:rsid w:val="00F860B3"/>
    <w:rsid w:val="00F87A76"/>
    <w:rsid w:val="00F90137"/>
    <w:rsid w:val="00F90ADA"/>
    <w:rsid w:val="00F96829"/>
    <w:rsid w:val="00F97D82"/>
    <w:rsid w:val="00FA18CD"/>
    <w:rsid w:val="00FA1A57"/>
    <w:rsid w:val="00FA2089"/>
    <w:rsid w:val="00FA2380"/>
    <w:rsid w:val="00FA2638"/>
    <w:rsid w:val="00FA3B97"/>
    <w:rsid w:val="00FA3F21"/>
    <w:rsid w:val="00FA4839"/>
    <w:rsid w:val="00FA6901"/>
    <w:rsid w:val="00FA6BAD"/>
    <w:rsid w:val="00FB19CA"/>
    <w:rsid w:val="00FB2F62"/>
    <w:rsid w:val="00FB2FF5"/>
    <w:rsid w:val="00FB3E9E"/>
    <w:rsid w:val="00FB52C1"/>
    <w:rsid w:val="00FB5756"/>
    <w:rsid w:val="00FB6CBF"/>
    <w:rsid w:val="00FB6FA7"/>
    <w:rsid w:val="00FC1608"/>
    <w:rsid w:val="00FC2BEC"/>
    <w:rsid w:val="00FC2C5F"/>
    <w:rsid w:val="00FC3FE6"/>
    <w:rsid w:val="00FC446B"/>
    <w:rsid w:val="00FC5786"/>
    <w:rsid w:val="00FC5DA4"/>
    <w:rsid w:val="00FC7178"/>
    <w:rsid w:val="00FC7BC3"/>
    <w:rsid w:val="00FD0A9E"/>
    <w:rsid w:val="00FD1368"/>
    <w:rsid w:val="00FD39D6"/>
    <w:rsid w:val="00FD4174"/>
    <w:rsid w:val="00FD438B"/>
    <w:rsid w:val="00FE07B4"/>
    <w:rsid w:val="00FE1979"/>
    <w:rsid w:val="00FE1F09"/>
    <w:rsid w:val="00FE39FA"/>
    <w:rsid w:val="00FE43F1"/>
    <w:rsid w:val="00FE44E3"/>
    <w:rsid w:val="00FF038A"/>
    <w:rsid w:val="00FF1B9C"/>
    <w:rsid w:val="00FF1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/>
    <o:shapelayout v:ext="edit">
      <o:idmap v:ext="edit" data="1"/>
    </o:shapelayout>
  </w:shapeDefaults>
  <w:decimalSymbol w:val="."/>
  <w:listSeparator w:val=","/>
  <w14:docId w14:val="399DF2FC"/>
  <w15:docId w15:val="{CEFF8A3F-0693-4AD8-A120-036658910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theme="minorBidi"/>
        <w:kern w:val="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71C5"/>
    <w:rPr>
      <w:rFonts w:eastAsia="Times New Roman" w:cs="Times New Roman"/>
      <w:color w:val="000000"/>
      <w:kern w:val="0"/>
      <w:sz w:val="24"/>
      <w:lang w:eastAsia="de-DE"/>
    </w:rPr>
  </w:style>
  <w:style w:type="paragraph" w:styleId="Heading1">
    <w:name w:val="heading 1"/>
    <w:aliases w:val="x"/>
    <w:basedOn w:val="Normal"/>
    <w:next w:val="Normal"/>
    <w:link w:val="Heading1Char"/>
    <w:uiPriority w:val="9"/>
    <w:qFormat/>
    <w:rsid w:val="00F87A76"/>
    <w:pPr>
      <w:spacing w:before="240"/>
      <w:outlineLvl w:val="0"/>
    </w:pPr>
    <w:rPr>
      <w:rFonts w:ascii="Arial" w:hAnsi="Arial"/>
      <w:b/>
      <w:u w:val="single"/>
    </w:rPr>
  </w:style>
  <w:style w:type="paragraph" w:styleId="Heading2">
    <w:name w:val="heading 2"/>
    <w:basedOn w:val="Normal"/>
    <w:next w:val="Normal"/>
    <w:link w:val="Heading2Char"/>
    <w:uiPriority w:val="9"/>
    <w:qFormat/>
    <w:rsid w:val="00F87A76"/>
    <w:pPr>
      <w:spacing w:before="120"/>
      <w:outlineLvl w:val="1"/>
    </w:pPr>
    <w:rPr>
      <w:rFonts w:ascii="Arial" w:hAnsi="Arial" w:cstheme="majorBidi"/>
      <w:b/>
    </w:rPr>
  </w:style>
  <w:style w:type="paragraph" w:styleId="Heading3">
    <w:name w:val="heading 3"/>
    <w:basedOn w:val="Normal"/>
    <w:next w:val="Normal"/>
    <w:link w:val="Heading3Char"/>
    <w:uiPriority w:val="9"/>
    <w:qFormat/>
    <w:rsid w:val="00F87A76"/>
    <w:pPr>
      <w:ind w:left="360"/>
      <w:outlineLvl w:val="2"/>
    </w:pPr>
    <w:rPr>
      <w:b/>
    </w:rPr>
  </w:style>
  <w:style w:type="paragraph" w:styleId="Heading4">
    <w:name w:val="heading 4"/>
    <w:basedOn w:val="Normal"/>
    <w:next w:val="Normal"/>
    <w:link w:val="Heading4Char"/>
    <w:qFormat/>
    <w:rsid w:val="00F87A76"/>
    <w:pPr>
      <w:keepNext/>
      <w:keepLines/>
      <w:spacing w:before="240" w:line="480" w:lineRule="atLeast"/>
      <w:ind w:left="907" w:hanging="907"/>
      <w:outlineLvl w:val="3"/>
    </w:pPr>
    <w:rPr>
      <w:rFonts w:ascii="Arial" w:hAnsi="Arial" w:cstheme="majorBidi"/>
      <w:b/>
    </w:rPr>
  </w:style>
  <w:style w:type="paragraph" w:styleId="Heading5">
    <w:name w:val="heading 5"/>
    <w:basedOn w:val="Normal"/>
    <w:next w:val="Normal"/>
    <w:link w:val="Heading5Char"/>
    <w:qFormat/>
    <w:rsid w:val="00F87A76"/>
    <w:pPr>
      <w:ind w:left="706"/>
      <w:outlineLvl w:val="4"/>
    </w:pPr>
    <w:rPr>
      <w:b/>
    </w:rPr>
  </w:style>
  <w:style w:type="paragraph" w:styleId="Heading6">
    <w:name w:val="heading 6"/>
    <w:basedOn w:val="Normal"/>
    <w:next w:val="Normal"/>
    <w:link w:val="Heading6Char"/>
    <w:qFormat/>
    <w:rsid w:val="00F87A76"/>
    <w:pPr>
      <w:ind w:left="706"/>
      <w:outlineLvl w:val="5"/>
    </w:pPr>
    <w:rPr>
      <w:rFonts w:cstheme="majorBidi"/>
      <w:u w:val="single"/>
    </w:rPr>
  </w:style>
  <w:style w:type="paragraph" w:styleId="Heading7">
    <w:name w:val="heading 7"/>
    <w:basedOn w:val="Normal"/>
    <w:next w:val="Normal"/>
    <w:link w:val="Heading7Char"/>
    <w:qFormat/>
    <w:rsid w:val="00F87A76"/>
    <w:pPr>
      <w:ind w:left="706"/>
      <w:outlineLvl w:val="6"/>
    </w:pPr>
    <w:rPr>
      <w:i/>
    </w:rPr>
  </w:style>
  <w:style w:type="paragraph" w:styleId="Heading8">
    <w:name w:val="heading 8"/>
    <w:basedOn w:val="Normal"/>
    <w:next w:val="Normal"/>
    <w:link w:val="Heading8Char"/>
    <w:qFormat/>
    <w:rsid w:val="00F87A76"/>
    <w:pPr>
      <w:ind w:left="706"/>
      <w:outlineLvl w:val="7"/>
    </w:pPr>
    <w:rPr>
      <w:rFonts w:cstheme="majorBidi"/>
      <w:i/>
    </w:rPr>
  </w:style>
  <w:style w:type="paragraph" w:styleId="Heading9">
    <w:name w:val="heading 9"/>
    <w:basedOn w:val="Normal"/>
    <w:next w:val="Normal"/>
    <w:link w:val="Heading9Char"/>
    <w:qFormat/>
    <w:rsid w:val="00F87A76"/>
    <w:pPr>
      <w:ind w:left="706"/>
      <w:outlineLvl w:val="8"/>
    </w:pPr>
    <w:rPr>
      <w:rFonts w:cstheme="majorBidi"/>
      <w:i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x Char"/>
    <w:basedOn w:val="DefaultParagraphFont"/>
    <w:link w:val="Heading1"/>
    <w:uiPriority w:val="9"/>
    <w:rsid w:val="00F87A76"/>
    <w:rPr>
      <w:rFonts w:ascii="Arial" w:eastAsia="Times New Roman" w:hAnsi="Arial" w:cs="Times New Roman"/>
      <w:b/>
      <w:color w:val="000000"/>
      <w:kern w:val="0"/>
      <w:sz w:val="24"/>
      <w:u w:val="single"/>
      <w:lang w:eastAsia="de-DE"/>
    </w:rPr>
  </w:style>
  <w:style w:type="character" w:customStyle="1" w:styleId="Heading2Char">
    <w:name w:val="Heading 2 Char"/>
    <w:basedOn w:val="DefaultParagraphFont"/>
    <w:link w:val="Heading2"/>
    <w:uiPriority w:val="9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character" w:customStyle="1" w:styleId="Heading3Char">
    <w:name w:val="Heading 3 Char"/>
    <w:basedOn w:val="DefaultParagraphFont"/>
    <w:link w:val="Heading3"/>
    <w:uiPriority w:val="9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4Char">
    <w:name w:val="Heading 4 Char"/>
    <w:basedOn w:val="DefaultParagraphFont"/>
    <w:link w:val="Heading4"/>
    <w:rsid w:val="00F87A76"/>
    <w:rPr>
      <w:rFonts w:ascii="Arial" w:eastAsia="Times New Roman" w:hAnsi="Arial" w:cstheme="majorBidi"/>
      <w:b/>
      <w:color w:val="000000"/>
      <w:kern w:val="0"/>
      <w:sz w:val="24"/>
      <w:lang w:eastAsia="de-DE"/>
    </w:rPr>
  </w:style>
  <w:style w:type="character" w:customStyle="1" w:styleId="Heading5Char">
    <w:name w:val="Heading 5 Char"/>
    <w:basedOn w:val="DefaultParagraphFont"/>
    <w:link w:val="Heading5"/>
    <w:rsid w:val="00F87A76"/>
    <w:rPr>
      <w:rFonts w:eastAsia="Times New Roman" w:cs="Times New Roman"/>
      <w:b/>
      <w:color w:val="000000"/>
      <w:kern w:val="0"/>
      <w:sz w:val="24"/>
      <w:lang w:eastAsia="de-DE"/>
    </w:rPr>
  </w:style>
  <w:style w:type="character" w:customStyle="1" w:styleId="Heading6Char">
    <w:name w:val="Heading 6 Char"/>
    <w:basedOn w:val="DefaultParagraphFont"/>
    <w:link w:val="Heading6"/>
    <w:rsid w:val="00F87A76"/>
    <w:rPr>
      <w:rFonts w:eastAsia="Times New Roman" w:cstheme="majorBidi"/>
      <w:color w:val="000000"/>
      <w:kern w:val="0"/>
      <w:sz w:val="24"/>
      <w:u w:val="single"/>
      <w:lang w:eastAsia="de-DE"/>
    </w:rPr>
  </w:style>
  <w:style w:type="character" w:customStyle="1" w:styleId="Heading7Char">
    <w:name w:val="Heading 7 Char"/>
    <w:basedOn w:val="DefaultParagraphFont"/>
    <w:link w:val="Heading7"/>
    <w:rsid w:val="00F87A76"/>
    <w:rPr>
      <w:rFonts w:eastAsia="Times New Roman" w:cs="Times New Roman"/>
      <w:i/>
      <w:color w:val="000000"/>
      <w:kern w:val="0"/>
      <w:sz w:val="24"/>
      <w:lang w:eastAsia="de-DE"/>
    </w:rPr>
  </w:style>
  <w:style w:type="character" w:customStyle="1" w:styleId="Heading8Char">
    <w:name w:val="Heading 8 Char"/>
    <w:basedOn w:val="DefaultParagraphFont"/>
    <w:link w:val="Heading8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customStyle="1" w:styleId="Heading9Char">
    <w:name w:val="Heading 9 Char"/>
    <w:basedOn w:val="DefaultParagraphFont"/>
    <w:link w:val="Heading9"/>
    <w:rsid w:val="00F87A76"/>
    <w:rPr>
      <w:rFonts w:eastAsia="Times New Roman" w:cstheme="majorBidi"/>
      <w:i/>
      <w:color w:val="000000"/>
      <w:kern w:val="0"/>
      <w:sz w:val="24"/>
      <w:lang w:eastAsia="de-DE"/>
    </w:rPr>
  </w:style>
  <w:style w:type="character" w:customStyle="1" w:styleId="apple-converted-space">
    <w:name w:val="apple-converted-space"/>
    <w:basedOn w:val="DefaultParagraphFont"/>
    <w:rsid w:val="00F87A76"/>
  </w:style>
  <w:style w:type="paragraph" w:customStyle="1" w:styleId="MDPI11articletype">
    <w:name w:val="MDPI_1.1_article_type"/>
    <w:basedOn w:val="MDPI31text"/>
    <w:next w:val="MDPI12title"/>
    <w:qFormat/>
    <w:rsid w:val="00135C14"/>
    <w:pPr>
      <w:spacing w:before="240" w:line="240" w:lineRule="auto"/>
      <w:ind w:firstLine="0"/>
      <w:jc w:val="left"/>
    </w:pPr>
    <w:rPr>
      <w:i/>
    </w:rPr>
  </w:style>
  <w:style w:type="paragraph" w:customStyle="1" w:styleId="MDPI31text">
    <w:name w:val="MDPI_3.1_text"/>
    <w:qFormat/>
    <w:rsid w:val="003B4E63"/>
    <w:pPr>
      <w:adjustRightInd w:val="0"/>
      <w:snapToGrid w:val="0"/>
      <w:spacing w:line="260" w:lineRule="atLeast"/>
      <w:ind w:firstLine="425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Cs w:val="22"/>
      <w:lang w:eastAsia="de-DE" w:bidi="en-US"/>
    </w:rPr>
  </w:style>
  <w:style w:type="paragraph" w:customStyle="1" w:styleId="MDPI12title">
    <w:name w:val="MDPI_1.2_title"/>
    <w:next w:val="MDPI13authornames"/>
    <w:qFormat/>
    <w:rsid w:val="003B4E63"/>
    <w:pPr>
      <w:adjustRightInd w:val="0"/>
      <w:snapToGrid w:val="0"/>
      <w:spacing w:after="240" w:line="400" w:lineRule="exact"/>
    </w:pPr>
    <w:rPr>
      <w:rFonts w:ascii="Palatino Linotype" w:eastAsia="Times New Roman" w:hAnsi="Palatino Linotype" w:cs="Times New Roman"/>
      <w:b/>
      <w:snapToGrid w:val="0"/>
      <w:color w:val="000000"/>
      <w:kern w:val="0"/>
      <w:sz w:val="36"/>
      <w:lang w:eastAsia="de-DE" w:bidi="en-US"/>
    </w:rPr>
  </w:style>
  <w:style w:type="paragraph" w:customStyle="1" w:styleId="MDPI13authornames">
    <w:name w:val="MDPI_1.3_authornames"/>
    <w:basedOn w:val="MDPI31text"/>
    <w:next w:val="MDPI14history"/>
    <w:qFormat/>
    <w:rsid w:val="0012125D"/>
    <w:pPr>
      <w:spacing w:after="120"/>
      <w:ind w:firstLine="0"/>
      <w:jc w:val="left"/>
    </w:pPr>
    <w:rPr>
      <w:b/>
      <w:snapToGrid/>
    </w:rPr>
  </w:style>
  <w:style w:type="paragraph" w:customStyle="1" w:styleId="MDPI14history">
    <w:name w:val="MDPI_1.4_history"/>
    <w:basedOn w:val="MDPI62Acknowledgments"/>
    <w:next w:val="MDPI15academiceditor"/>
    <w:qFormat/>
    <w:rsid w:val="003B4E63"/>
    <w:pPr>
      <w:ind w:left="113"/>
      <w:jc w:val="left"/>
    </w:pPr>
    <w:rPr>
      <w:snapToGrid/>
    </w:rPr>
  </w:style>
  <w:style w:type="paragraph" w:customStyle="1" w:styleId="MDPI62Acknowledgments">
    <w:name w:val="MDPI_6.2_Acknowledgments"/>
    <w:qFormat/>
    <w:rsid w:val="003B4E63"/>
    <w:pPr>
      <w:adjustRightInd w:val="0"/>
      <w:snapToGrid w:val="0"/>
      <w:spacing w:before="120" w:line="200" w:lineRule="atLeast"/>
      <w:jc w:val="both"/>
    </w:pPr>
    <w:rPr>
      <w:rFonts w:ascii="Palatino Linotype" w:eastAsia="Times New Roman" w:hAnsi="Palatino Linotype" w:cs="Times New Roman"/>
      <w:snapToGrid w:val="0"/>
      <w:color w:val="000000"/>
      <w:kern w:val="0"/>
      <w:sz w:val="18"/>
      <w:lang w:eastAsia="de-DE" w:bidi="en-US"/>
    </w:rPr>
  </w:style>
  <w:style w:type="paragraph" w:customStyle="1" w:styleId="MDPI15academiceditor">
    <w:name w:val="MDPI_1.5_academic_editor"/>
    <w:basedOn w:val="MDPI62Acknowledgments"/>
    <w:qFormat/>
    <w:rsid w:val="003B4E63"/>
    <w:pPr>
      <w:spacing w:before="0" w:after="120"/>
      <w:ind w:left="113"/>
      <w:jc w:val="left"/>
    </w:pPr>
    <w:rPr>
      <w:snapToGrid/>
      <w:szCs w:val="22"/>
    </w:rPr>
  </w:style>
  <w:style w:type="paragraph" w:customStyle="1" w:styleId="MDPI16affiliation">
    <w:name w:val="MDPI_1.6_affiliation"/>
    <w:basedOn w:val="MDPI62Acknowledgments"/>
    <w:qFormat/>
    <w:rsid w:val="00F3278E"/>
    <w:pPr>
      <w:spacing w:before="0"/>
      <w:ind w:left="311" w:hanging="198"/>
      <w:jc w:val="left"/>
    </w:pPr>
    <w:rPr>
      <w:snapToGrid/>
      <w:szCs w:val="18"/>
    </w:rPr>
  </w:style>
  <w:style w:type="paragraph" w:customStyle="1" w:styleId="MDPI17abstract">
    <w:name w:val="MDPI_1.7_abstract"/>
    <w:basedOn w:val="MDPI31text"/>
    <w:next w:val="MDPI18keywords"/>
    <w:qFormat/>
    <w:rsid w:val="003B4E63"/>
    <w:pPr>
      <w:spacing w:before="240"/>
      <w:ind w:left="113" w:firstLine="0"/>
    </w:pPr>
    <w:rPr>
      <w:snapToGrid/>
    </w:rPr>
  </w:style>
  <w:style w:type="paragraph" w:customStyle="1" w:styleId="MDPI18keywords">
    <w:name w:val="MDPI_1.8_keywords"/>
    <w:basedOn w:val="MDPI31text"/>
    <w:next w:val="MDPI19classification"/>
    <w:qFormat/>
    <w:rsid w:val="003B4E63"/>
    <w:pPr>
      <w:spacing w:before="240"/>
      <w:ind w:left="113" w:firstLine="0"/>
    </w:pPr>
  </w:style>
  <w:style w:type="paragraph" w:customStyle="1" w:styleId="MDPI19classification">
    <w:name w:val="MDPI_1.9_classification"/>
    <w:basedOn w:val="MDPI31text"/>
    <w:qFormat/>
    <w:rsid w:val="003B4E63"/>
    <w:pPr>
      <w:spacing w:before="240"/>
      <w:ind w:left="113" w:firstLine="0"/>
    </w:pPr>
    <w:rPr>
      <w:b/>
      <w:snapToGrid/>
    </w:rPr>
  </w:style>
  <w:style w:type="paragraph" w:customStyle="1" w:styleId="MDPI19line">
    <w:name w:val="MDPI_1.9_line"/>
    <w:basedOn w:val="MDPI31text"/>
    <w:qFormat/>
    <w:rsid w:val="003B4E63"/>
    <w:pPr>
      <w:pBdr>
        <w:bottom w:val="single" w:sz="6" w:space="1" w:color="auto"/>
      </w:pBdr>
      <w:ind w:firstLine="0"/>
    </w:pPr>
    <w:rPr>
      <w:rFonts w:cstheme="minorBidi"/>
      <w:snapToGrid/>
      <w:szCs w:val="24"/>
    </w:rPr>
  </w:style>
  <w:style w:type="paragraph" w:customStyle="1" w:styleId="M1stheader">
    <w:name w:val="M_1stheader"/>
    <w:basedOn w:val="Normal"/>
    <w:rsid w:val="00F87A76"/>
    <w:pPr>
      <w:tabs>
        <w:tab w:val="center" w:pos="4320"/>
        <w:tab w:val="right" w:pos="8640"/>
      </w:tabs>
      <w:ind w:right="360"/>
      <w:outlineLvl w:val="0"/>
    </w:pPr>
    <w:rPr>
      <w:i/>
    </w:rPr>
  </w:style>
  <w:style w:type="paragraph" w:customStyle="1" w:styleId="Mabstract">
    <w:name w:val="M_abstract"/>
    <w:basedOn w:val="Mdeck4text"/>
    <w:next w:val="Mdeck3keywords"/>
    <w:rsid w:val="00F87A76"/>
    <w:pPr>
      <w:spacing w:before="240"/>
      <w:ind w:left="113" w:right="505" w:firstLine="0"/>
    </w:pPr>
  </w:style>
  <w:style w:type="paragraph" w:customStyle="1" w:styleId="Mdeck4text">
    <w:name w:val="M_deck_4_text"/>
    <w:qFormat/>
    <w:rsid w:val="00F37EC1"/>
    <w:pPr>
      <w:kinsoku w:val="0"/>
      <w:overflowPunct w:val="0"/>
      <w:autoSpaceDE w:val="0"/>
      <w:autoSpaceDN w:val="0"/>
      <w:adjustRightInd w:val="0"/>
      <w:snapToGrid w:val="0"/>
      <w:spacing w:line="320" w:lineRule="atLeast"/>
      <w:ind w:firstLine="425"/>
      <w:jc w:val="both"/>
    </w:pPr>
    <w:rPr>
      <w:rFonts w:ascii="Minion Pro" w:eastAsia="Times New Roman" w:hAnsi="Minion Pro"/>
      <w:snapToGrid w:val="0"/>
      <w:color w:val="000000"/>
      <w:kern w:val="0"/>
      <w:sz w:val="24"/>
      <w:lang w:eastAsia="de-DE" w:bidi="en-US"/>
    </w:rPr>
  </w:style>
  <w:style w:type="paragraph" w:customStyle="1" w:styleId="Mdeck3keywords">
    <w:name w:val="M_deck_3_keywords"/>
    <w:basedOn w:val="Mdeck4text"/>
    <w:next w:val="Normal"/>
    <w:qFormat/>
    <w:rsid w:val="00F37EC1"/>
    <w:pPr>
      <w:spacing w:before="240"/>
      <w:ind w:left="113" w:firstLine="0"/>
    </w:pPr>
  </w:style>
  <w:style w:type="paragraph" w:customStyle="1" w:styleId="MAcknow">
    <w:name w:val="M_Acknow"/>
    <w:basedOn w:val="Normal"/>
    <w:rsid w:val="00F87A76"/>
    <w:pPr>
      <w:spacing w:before="120" w:line="240" w:lineRule="atLeast"/>
    </w:pPr>
    <w:rPr>
      <w:rFonts w:ascii="Minion Pro" w:hAnsi="Minion Pro"/>
      <w:color w:val="000000" w:themeColor="text1"/>
    </w:rPr>
  </w:style>
  <w:style w:type="paragraph" w:customStyle="1" w:styleId="Maddress">
    <w:name w:val="M_address"/>
    <w:basedOn w:val="Normal"/>
    <w:rsid w:val="00F87A76"/>
    <w:pPr>
      <w:spacing w:before="240"/>
    </w:pPr>
  </w:style>
  <w:style w:type="paragraph" w:customStyle="1" w:styleId="Mauthor">
    <w:name w:val="M_author"/>
    <w:basedOn w:val="Normal"/>
    <w:rsid w:val="00F87A76"/>
    <w:pPr>
      <w:spacing w:before="240" w:after="240" w:line="340" w:lineRule="exact"/>
    </w:pPr>
    <w:rPr>
      <w:b/>
      <w:lang w:val="it-IT"/>
    </w:rPr>
  </w:style>
  <w:style w:type="paragraph" w:customStyle="1" w:styleId="MCaption">
    <w:name w:val="M_Caption"/>
    <w:basedOn w:val="Normal"/>
    <w:rsid w:val="00F87A76"/>
    <w:pPr>
      <w:spacing w:before="240" w:after="240"/>
      <w:jc w:val="center"/>
    </w:pPr>
  </w:style>
  <w:style w:type="paragraph" w:customStyle="1" w:styleId="MCopyright">
    <w:name w:val="M_Copyright"/>
    <w:basedOn w:val="Mdeck8references"/>
    <w:qFormat/>
    <w:rsid w:val="00F87A76"/>
    <w:pPr>
      <w:tabs>
        <w:tab w:val="center" w:pos="4536"/>
        <w:tab w:val="right" w:pos="9072"/>
      </w:tabs>
      <w:spacing w:before="400"/>
      <w:ind w:left="0" w:firstLine="0"/>
    </w:pPr>
  </w:style>
  <w:style w:type="paragraph" w:customStyle="1" w:styleId="Mdeck8references">
    <w:name w:val="M_deck_8_references"/>
    <w:qFormat/>
    <w:rsid w:val="00F37EC1"/>
    <w:pPr>
      <w:kinsoku w:val="0"/>
      <w:overflowPunct w:val="0"/>
      <w:autoSpaceDE w:val="0"/>
      <w:autoSpaceDN w:val="0"/>
      <w:adjustRightInd w:val="0"/>
      <w:snapToGrid w:val="0"/>
      <w:spacing w:line="260" w:lineRule="atLeast"/>
      <w:ind w:left="782" w:hanging="425"/>
      <w:jc w:val="both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1articletitle">
    <w:name w:val="M_deck_1_article_title"/>
    <w:next w:val="Mdeck2authorname"/>
    <w:qFormat/>
    <w:rsid w:val="00F37EC1"/>
    <w:pPr>
      <w:kinsoku w:val="0"/>
      <w:overflowPunct w:val="0"/>
      <w:autoSpaceDE w:val="0"/>
      <w:autoSpaceDN w:val="0"/>
      <w:adjustRightInd w:val="0"/>
      <w:snapToGrid w:val="0"/>
      <w:spacing w:after="240" w:line="400" w:lineRule="exact"/>
    </w:pPr>
    <w:rPr>
      <w:rFonts w:ascii="Minion Pro" w:eastAsia="Times New Roman" w:hAnsi="Minion Pro"/>
      <w:b/>
      <w:snapToGrid w:val="0"/>
      <w:color w:val="000000"/>
      <w:kern w:val="0"/>
      <w:sz w:val="36"/>
      <w:lang w:eastAsia="de-DE" w:bidi="en-US"/>
    </w:rPr>
  </w:style>
  <w:style w:type="paragraph" w:customStyle="1" w:styleId="Mdeck2authorname">
    <w:name w:val="M_deck_2_author_name"/>
    <w:next w:val="Mdeck3publcationhistory"/>
    <w:qFormat/>
    <w:rsid w:val="00F37EC1"/>
    <w:pPr>
      <w:kinsoku w:val="0"/>
      <w:overflowPunct w:val="0"/>
      <w:autoSpaceDE w:val="0"/>
      <w:autoSpaceDN w:val="0"/>
      <w:adjustRightInd w:val="0"/>
      <w:snapToGrid w:val="0"/>
      <w:spacing w:before="240" w:after="120" w:line="320" w:lineRule="atLeast"/>
    </w:pPr>
    <w:rPr>
      <w:rFonts w:eastAsia="Times New Roman"/>
      <w:b/>
      <w:snapToGrid w:val="0"/>
      <w:color w:val="000000"/>
      <w:kern w:val="0"/>
      <w:sz w:val="22"/>
      <w:lang w:eastAsia="de-DE" w:bidi="en-US"/>
    </w:rPr>
  </w:style>
  <w:style w:type="paragraph" w:customStyle="1" w:styleId="Mdeck3publcationhistory">
    <w:name w:val="M_deck_3_publcation_history"/>
    <w:next w:val="Normal"/>
    <w:qFormat/>
    <w:rsid w:val="00F37EC1"/>
    <w:pPr>
      <w:widowControl w:val="0"/>
      <w:kinsoku w:val="0"/>
      <w:overflowPunct w:val="0"/>
      <w:autoSpaceDE w:val="0"/>
      <w:autoSpaceDN w:val="0"/>
      <w:adjustRightInd w:val="0"/>
      <w:snapToGrid w:val="0"/>
      <w:spacing w:before="240" w:line="340" w:lineRule="atLeast"/>
      <w:ind w:left="113"/>
    </w:pPr>
    <w:rPr>
      <w:rFonts w:eastAsia="Times New Roman"/>
      <w:i/>
      <w:snapToGrid w:val="0"/>
      <w:color w:val="000000"/>
      <w:kern w:val="0"/>
      <w:sz w:val="24"/>
      <w:lang w:eastAsia="de-DE" w:bidi="en-US"/>
    </w:rPr>
  </w:style>
  <w:style w:type="paragraph" w:customStyle="1" w:styleId="Mdeck1articletype">
    <w:name w:val="M_deck_1_article_type"/>
    <w:basedOn w:val="Mdeck4text"/>
    <w:next w:val="Mdeck1articletitle"/>
    <w:qFormat/>
    <w:rsid w:val="00F37EC1"/>
    <w:pPr>
      <w:widowControl w:val="0"/>
      <w:spacing w:before="120" w:after="120" w:line="240" w:lineRule="auto"/>
      <w:ind w:firstLine="0"/>
      <w:jc w:val="left"/>
    </w:pPr>
    <w:rPr>
      <w:rFonts w:cs="Times New Roman"/>
      <w:i/>
      <w:sz w:val="20"/>
      <w:szCs w:val="24"/>
    </w:rPr>
  </w:style>
  <w:style w:type="paragraph" w:customStyle="1" w:styleId="Mdeck2authoraffiliation">
    <w:name w:val="M_deck_2_author_affiliation"/>
    <w:qFormat/>
    <w:rsid w:val="00F37EC1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ind w:left="311" w:hanging="198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2authorcorrespondence">
    <w:name w:val="M_deck_2_author_correspondence"/>
    <w:qFormat/>
    <w:rsid w:val="00F37EC1"/>
    <w:pPr>
      <w:kinsoku w:val="0"/>
      <w:overflowPunct w:val="0"/>
      <w:autoSpaceDE w:val="0"/>
      <w:autoSpaceDN w:val="0"/>
      <w:adjustRightInd w:val="0"/>
      <w:snapToGrid w:val="0"/>
      <w:spacing w:line="200" w:lineRule="atLeast"/>
      <w:ind w:left="311" w:hanging="198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3abstract">
    <w:name w:val="M_deck_3_abstract"/>
    <w:basedOn w:val="Mdeck4text"/>
    <w:next w:val="Mdeck3keywords"/>
    <w:qFormat/>
    <w:rsid w:val="00F37EC1"/>
    <w:pPr>
      <w:widowControl w:val="0"/>
      <w:spacing w:before="240" w:after="240" w:line="340" w:lineRule="atLeast"/>
      <w:ind w:left="113" w:right="567"/>
    </w:pPr>
    <w:rPr>
      <w:snapToGrid/>
    </w:rPr>
  </w:style>
  <w:style w:type="paragraph" w:customStyle="1" w:styleId="Mdeck4heading1">
    <w:name w:val="M_deck_4_heading_1"/>
    <w:basedOn w:val="MHeading3"/>
    <w:next w:val="Normal"/>
    <w:qFormat/>
    <w:rsid w:val="00F37EC1"/>
    <w:pPr>
      <w:spacing w:line="340" w:lineRule="atLeast"/>
      <w:outlineLvl w:val="0"/>
    </w:pPr>
    <w:rPr>
      <w:b/>
      <w:snapToGrid/>
    </w:rPr>
  </w:style>
  <w:style w:type="paragraph" w:customStyle="1" w:styleId="MHeading3">
    <w:name w:val="M_Heading3"/>
    <w:basedOn w:val="Mdeck4text"/>
    <w:qFormat/>
    <w:rsid w:val="00F87A76"/>
    <w:pPr>
      <w:spacing w:before="240" w:after="120"/>
    </w:pPr>
  </w:style>
  <w:style w:type="paragraph" w:customStyle="1" w:styleId="Mdeck4heading2">
    <w:name w:val="M_deck_4_heading_2"/>
    <w:basedOn w:val="MHeading3"/>
    <w:next w:val="Normal"/>
    <w:qFormat/>
    <w:rsid w:val="00F37EC1"/>
    <w:pPr>
      <w:outlineLvl w:val="1"/>
    </w:pPr>
    <w:rPr>
      <w:i/>
      <w:snapToGrid/>
    </w:rPr>
  </w:style>
  <w:style w:type="paragraph" w:customStyle="1" w:styleId="Mdeck4heading3">
    <w:name w:val="M_deck_4_heading_3"/>
    <w:basedOn w:val="Mdeck4text"/>
    <w:next w:val="Normal"/>
    <w:qFormat/>
    <w:rsid w:val="00F37EC1"/>
    <w:pPr>
      <w:spacing w:before="240" w:after="120" w:line="340" w:lineRule="atLeast"/>
      <w:ind w:firstLineChars="50" w:firstLine="50"/>
      <w:outlineLvl w:val="2"/>
    </w:pPr>
    <w:rPr>
      <w:snapToGrid/>
    </w:rPr>
  </w:style>
  <w:style w:type="paragraph" w:customStyle="1" w:styleId="Mdeck4textbulletlist">
    <w:name w:val="M_deck_4_text_bullet_list"/>
    <w:basedOn w:val="Mdeck4text"/>
    <w:qFormat/>
    <w:rsid w:val="00F37EC1"/>
    <w:pPr>
      <w:numPr>
        <w:numId w:val="4"/>
      </w:numPr>
      <w:spacing w:before="120" w:after="120" w:line="340" w:lineRule="atLeast"/>
    </w:pPr>
    <w:rPr>
      <w:snapToGrid/>
    </w:rPr>
  </w:style>
  <w:style w:type="paragraph" w:customStyle="1" w:styleId="Mdeck4textfirstlinezero">
    <w:name w:val="M_deck_4_text_firstline_zero"/>
    <w:basedOn w:val="Mdeck4text"/>
    <w:next w:val="Mdeck4text"/>
    <w:qFormat/>
    <w:rsid w:val="00F37EC1"/>
    <w:pPr>
      <w:ind w:firstLine="0"/>
    </w:pPr>
    <w:rPr>
      <w:szCs w:val="24"/>
    </w:rPr>
  </w:style>
  <w:style w:type="paragraph" w:customStyle="1" w:styleId="MFigure">
    <w:name w:val="M_Figure"/>
    <w:qFormat/>
    <w:rsid w:val="00F87A76"/>
    <w:pPr>
      <w:jc w:val="center"/>
    </w:pPr>
    <w:rPr>
      <w:rFonts w:ascii="Minion Pro" w:eastAsia="Times New Roman" w:hAnsi="Minion Pro"/>
      <w:color w:val="000000" w:themeColor="text1"/>
      <w:sz w:val="24"/>
    </w:rPr>
  </w:style>
  <w:style w:type="paragraph" w:customStyle="1" w:styleId="Mdeck4textlist">
    <w:name w:val="M_deck_4_text_list"/>
    <w:basedOn w:val="MFigure"/>
    <w:qFormat/>
    <w:rsid w:val="00F37EC1"/>
    <w:rPr>
      <w:i/>
    </w:rPr>
  </w:style>
  <w:style w:type="paragraph" w:customStyle="1" w:styleId="Mdeck4textlrindent">
    <w:name w:val="M_deck_4_text_lr_indent"/>
    <w:basedOn w:val="Mdeck4text"/>
    <w:qFormat/>
    <w:rsid w:val="00F37EC1"/>
    <w:pPr>
      <w:spacing w:before="120" w:after="120" w:line="260" w:lineRule="atLeast"/>
      <w:ind w:left="425" w:right="425" w:firstLine="0"/>
    </w:pPr>
    <w:rPr>
      <w:rFonts w:ascii="Palatino Linotype" w:hAnsi="Palatino Linotype"/>
    </w:rPr>
  </w:style>
  <w:style w:type="paragraph" w:customStyle="1" w:styleId="Mdeck4textnumberedlist">
    <w:name w:val="M_deck_4_text_numbered_list"/>
    <w:basedOn w:val="Mdeck4text"/>
    <w:qFormat/>
    <w:rsid w:val="00F37EC1"/>
    <w:pPr>
      <w:numPr>
        <w:numId w:val="5"/>
      </w:numPr>
      <w:spacing w:before="120" w:after="120" w:line="340" w:lineRule="atLeast"/>
    </w:pPr>
    <w:rPr>
      <w:snapToGrid/>
    </w:rPr>
  </w:style>
  <w:style w:type="paragraph" w:customStyle="1" w:styleId="Mdeck5tablebody">
    <w:name w:val="M_deck_5_table_body"/>
    <w:qFormat/>
    <w:rsid w:val="00F37EC1"/>
    <w:pPr>
      <w:kinsoku w:val="0"/>
      <w:overflowPunct w:val="0"/>
      <w:autoSpaceDE w:val="0"/>
      <w:autoSpaceDN w:val="0"/>
      <w:adjustRightInd w:val="0"/>
      <w:snapToGrid w:val="0"/>
      <w:jc w:val="center"/>
    </w:pPr>
    <w:rPr>
      <w:rFonts w:ascii="Minion Pro" w:eastAsia="Times New Roman" w:hAnsi="Minion Pro"/>
      <w:snapToGrid w:val="0"/>
      <w:color w:val="000000"/>
      <w:kern w:val="0"/>
      <w:lang w:eastAsia="de-DE" w:bidi="en-US"/>
    </w:rPr>
  </w:style>
  <w:style w:type="table" w:customStyle="1" w:styleId="Mdeck5tablebodythreelines">
    <w:name w:val="M_deck_5_table_body_three_lines"/>
    <w:basedOn w:val="TableNormal"/>
    <w:uiPriority w:val="99"/>
    <w:rsid w:val="00F37EC1"/>
    <w:pPr>
      <w:adjustRightInd w:val="0"/>
      <w:snapToGrid w:val="0"/>
      <w:spacing w:line="300" w:lineRule="exact"/>
      <w:jc w:val="center"/>
    </w:pPr>
    <w:rPr>
      <w:rFonts w:eastAsiaTheme="minorEastAsia" w:cs="Times New Roman"/>
      <w:kern w:val="0"/>
      <w:lang w:val="de-DE" w:eastAsia="de-DE"/>
    </w:rPr>
    <w:tblPr>
      <w:jc w:val="center"/>
      <w:tblBorders>
        <w:bottom w:val="single" w:sz="8" w:space="0" w:color="auto"/>
      </w:tblBorders>
    </w:tblPr>
    <w:trPr>
      <w:jc w:val="center"/>
    </w:trPr>
    <w:tcPr>
      <w:vAlign w:val="center"/>
    </w:tcPr>
    <w:tblStylePr w:type="firstRow">
      <w:pPr>
        <w:wordWrap/>
        <w:adjustRightInd w:val="0"/>
        <w:snapToGrid w:val="0"/>
        <w:spacing w:beforeLines="0" w:beforeAutospacing="0" w:afterLines="0" w:afterAutospacing="0" w:line="300" w:lineRule="exact"/>
        <w:ind w:leftChars="0" w:left="0" w:rightChars="0" w:right="0" w:firstLineChars="0" w:firstLine="0"/>
        <w:contextualSpacing w:val="0"/>
        <w:mirrorIndents w:val="0"/>
        <w:jc w:val="center"/>
        <w:outlineLvl w:val="9"/>
      </w:pPr>
      <w:rPr>
        <w:rFonts w:ascii="Times New Roman" w:eastAsia="Times New Roman" w:hAnsi="Times New Roman"/>
        <w:b w:val="0"/>
        <w:i w:val="0"/>
        <w:snapToGrid w:val="0"/>
        <w:sz w:val="22"/>
      </w:rPr>
      <w:tblPr/>
      <w:tcPr>
        <w:tcBorders>
          <w:top w:val="single" w:sz="8" w:space="0" w:color="auto"/>
          <w:left w:val="nil"/>
          <w:bottom w:val="single" w:sz="4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Mdeck5tablecaption">
    <w:name w:val="M_deck_5_table_caption"/>
    <w:qFormat/>
    <w:rsid w:val="00F37EC1"/>
    <w:pPr>
      <w:kinsoku w:val="0"/>
      <w:overflowPunct w:val="0"/>
      <w:autoSpaceDE w:val="0"/>
      <w:autoSpaceDN w:val="0"/>
      <w:adjustRightInd w:val="0"/>
      <w:snapToGrid w:val="0"/>
      <w:spacing w:after="120" w:line="260" w:lineRule="atLeast"/>
      <w:jc w:val="both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5tablefooter">
    <w:name w:val="M_deck_5_table_footer"/>
    <w:basedOn w:val="Mdeck5tablecaption"/>
    <w:next w:val="Mdeck4text"/>
    <w:qFormat/>
    <w:rsid w:val="00F37EC1"/>
    <w:pPr>
      <w:spacing w:line="300" w:lineRule="exact"/>
    </w:pPr>
  </w:style>
  <w:style w:type="paragraph" w:customStyle="1" w:styleId="Mdeck5tableheader">
    <w:name w:val="M_deck_5_table_header"/>
    <w:basedOn w:val="Mdeck5tablefooter"/>
    <w:rsid w:val="00F37EC1"/>
  </w:style>
  <w:style w:type="paragraph" w:customStyle="1" w:styleId="Mdeck6figurebody">
    <w:name w:val="M_deck_6_figure_body"/>
    <w:qFormat/>
    <w:rsid w:val="00F37EC1"/>
    <w:pPr>
      <w:widowControl w:val="0"/>
      <w:kinsoku w:val="0"/>
      <w:overflowPunct w:val="0"/>
      <w:autoSpaceDE w:val="0"/>
      <w:autoSpaceDN w:val="0"/>
      <w:adjustRightInd w:val="0"/>
      <w:snapToGrid w:val="0"/>
      <w:spacing w:line="340" w:lineRule="atLeast"/>
      <w:jc w:val="center"/>
    </w:pPr>
    <w:rPr>
      <w:rFonts w:eastAsia="Times New Roman"/>
      <w:snapToGrid w:val="0"/>
      <w:color w:val="000000"/>
      <w:kern w:val="0"/>
      <w:sz w:val="24"/>
      <w:lang w:eastAsia="de-DE" w:bidi="en-US"/>
    </w:rPr>
  </w:style>
  <w:style w:type="paragraph" w:customStyle="1" w:styleId="Mdeck6figurecaption">
    <w:name w:val="M_deck_6_figure_caption"/>
    <w:next w:val="Mdeck4text"/>
    <w:qFormat/>
    <w:rsid w:val="00F37EC1"/>
    <w:pPr>
      <w:adjustRightInd w:val="0"/>
      <w:snapToGrid w:val="0"/>
      <w:spacing w:before="120" w:line="260" w:lineRule="atLeast"/>
    </w:pPr>
    <w:rPr>
      <w:rFonts w:ascii="Palatino Linotype" w:eastAsia="Times New Roman" w:hAnsi="Palatino Linotype"/>
      <w:snapToGrid w:val="0"/>
      <w:color w:val="000000"/>
      <w:kern w:val="0"/>
      <w:sz w:val="18"/>
      <w:lang w:eastAsia="de-DE" w:bidi="en-US"/>
    </w:rPr>
  </w:style>
  <w:style w:type="paragraph" w:customStyle="1" w:styleId="Mdeck7equation">
    <w:name w:val="M_deck_7_equation"/>
    <w:basedOn w:val="Mdeck4text"/>
    <w:qFormat/>
    <w:rsid w:val="00F37EC1"/>
    <w:pPr>
      <w:spacing w:before="120" w:after="120"/>
      <w:ind w:left="709" w:firstLine="0"/>
      <w:jc w:val="center"/>
    </w:pPr>
    <w:rPr>
      <w:i/>
      <w:snapToGrid/>
      <w:szCs w:val="24"/>
      <w:lang w:eastAsia="en-US"/>
    </w:rPr>
  </w:style>
  <w:style w:type="paragraph" w:customStyle="1" w:styleId="MHeader">
    <w:name w:val="M_Header"/>
    <w:basedOn w:val="Normal"/>
    <w:rsid w:val="00F87A76"/>
    <w:pPr>
      <w:spacing w:after="240"/>
      <w:ind w:left="425"/>
    </w:pPr>
    <w:rPr>
      <w:rFonts w:ascii="Minion Pro" w:hAnsi="Minion Pro"/>
    </w:rPr>
  </w:style>
  <w:style w:type="paragraph" w:customStyle="1" w:styleId="MHeading1">
    <w:name w:val="M_Heading1"/>
    <w:basedOn w:val="MHeading3"/>
    <w:qFormat/>
    <w:rsid w:val="00F87A76"/>
    <w:rPr>
      <w:b/>
    </w:rPr>
  </w:style>
  <w:style w:type="paragraph" w:customStyle="1" w:styleId="MHeading2">
    <w:name w:val="M_Heading2"/>
    <w:basedOn w:val="MHeading3"/>
    <w:qFormat/>
    <w:rsid w:val="00F87A76"/>
    <w:rPr>
      <w:i/>
    </w:rPr>
  </w:style>
  <w:style w:type="paragraph" w:customStyle="1" w:styleId="MISSN">
    <w:name w:val="M_ISSN"/>
    <w:basedOn w:val="Normal"/>
    <w:rsid w:val="00F87A76"/>
    <w:pPr>
      <w:spacing w:after="520"/>
      <w:jc w:val="right"/>
    </w:pPr>
  </w:style>
  <w:style w:type="paragraph" w:customStyle="1" w:styleId="Mline2">
    <w:name w:val="M_line2"/>
    <w:basedOn w:val="Mdeck4text"/>
    <w:qFormat/>
    <w:rsid w:val="00F87A76"/>
    <w:pPr>
      <w:pBdr>
        <w:bottom w:val="single" w:sz="6" w:space="1" w:color="auto"/>
      </w:pBdr>
      <w:spacing w:after="480"/>
    </w:pPr>
  </w:style>
  <w:style w:type="paragraph" w:customStyle="1" w:styleId="Mline1">
    <w:name w:val="M_line1"/>
    <w:basedOn w:val="Mdeck4text"/>
    <w:next w:val="Mline2"/>
    <w:qFormat/>
    <w:rsid w:val="00F87A76"/>
    <w:pPr>
      <w:ind w:firstLine="0"/>
    </w:pPr>
  </w:style>
  <w:style w:type="paragraph" w:customStyle="1" w:styleId="MLogo">
    <w:name w:val="M_Logo"/>
    <w:basedOn w:val="Normal"/>
    <w:rsid w:val="00F87A76"/>
    <w:pPr>
      <w:spacing w:before="140"/>
      <w:jc w:val="right"/>
    </w:pPr>
    <w:rPr>
      <w:b/>
      <w:i/>
      <w:sz w:val="64"/>
    </w:rPr>
  </w:style>
  <w:style w:type="paragraph" w:customStyle="1" w:styleId="Mreceived">
    <w:name w:val="M_received"/>
    <w:basedOn w:val="Maddress"/>
    <w:rsid w:val="00F87A76"/>
    <w:rPr>
      <w:i/>
    </w:rPr>
  </w:style>
  <w:style w:type="paragraph" w:customStyle="1" w:styleId="MRefer">
    <w:name w:val="M_Refer"/>
    <w:basedOn w:val="Normal"/>
    <w:rsid w:val="00F87A76"/>
    <w:pPr>
      <w:ind w:left="461" w:hanging="461"/>
    </w:pPr>
  </w:style>
  <w:style w:type="paragraph" w:customStyle="1" w:styleId="Mtable">
    <w:name w:val="M_table"/>
    <w:basedOn w:val="Normal"/>
    <w:rsid w:val="00F87A76"/>
    <w:pPr>
      <w:keepNext/>
      <w:tabs>
        <w:tab w:val="left" w:pos="284"/>
      </w:tabs>
    </w:pPr>
  </w:style>
  <w:style w:type="paragraph" w:customStyle="1" w:styleId="MTablecaption">
    <w:name w:val="M_Tablecaption"/>
    <w:basedOn w:val="MCaption"/>
    <w:rsid w:val="00F87A76"/>
    <w:pPr>
      <w:spacing w:after="0"/>
    </w:pPr>
  </w:style>
  <w:style w:type="paragraph" w:customStyle="1" w:styleId="MText">
    <w:name w:val="M_Text"/>
    <w:basedOn w:val="Normal"/>
    <w:rsid w:val="00F87A76"/>
    <w:pPr>
      <w:ind w:firstLine="288"/>
    </w:pPr>
  </w:style>
  <w:style w:type="paragraph" w:customStyle="1" w:styleId="MTitel">
    <w:name w:val="M_Titel"/>
    <w:basedOn w:val="Normal"/>
    <w:rsid w:val="00F87A76"/>
    <w:pPr>
      <w:spacing w:before="240"/>
    </w:pPr>
    <w:rPr>
      <w:b/>
      <w:sz w:val="36"/>
      <w:lang w:val="en-GB"/>
    </w:rPr>
  </w:style>
  <w:style w:type="paragraph" w:customStyle="1" w:styleId="MDPIheader">
    <w:name w:val="MDPI_header"/>
    <w:qFormat/>
    <w:rsid w:val="003B4E63"/>
    <w:pPr>
      <w:adjustRightInd w:val="0"/>
      <w:snapToGrid w:val="0"/>
      <w:spacing w:after="240"/>
    </w:pPr>
    <w:rPr>
      <w:rFonts w:ascii="Palatino Linotype" w:eastAsia="Times New Roman" w:hAnsi="Palatino Linotype" w:cs="Times New Roman"/>
      <w:iCs/>
      <w:kern w:val="0"/>
      <w:sz w:val="16"/>
      <w:lang w:eastAsia="de-DE"/>
    </w:rPr>
  </w:style>
  <w:style w:type="paragraph" w:customStyle="1" w:styleId="Mheaderjournallogo">
    <w:name w:val="M_header_journal_logo"/>
    <w:qFormat/>
    <w:rsid w:val="00F87A76"/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TextBericht">
    <w:name w:val="Text_Bericht"/>
    <w:basedOn w:val="Normal"/>
    <w:uiPriority w:val="99"/>
    <w:rsid w:val="00F87A76"/>
    <w:pPr>
      <w:spacing w:after="120" w:line="276" w:lineRule="auto"/>
    </w:pPr>
    <w:rPr>
      <w:rFonts w:ascii="Arial" w:hAnsi="Arial"/>
      <w:lang w:val="de-DE"/>
    </w:rPr>
  </w:style>
  <w:style w:type="paragraph" w:customStyle="1" w:styleId="berschrift3">
    <w:name w:val="Überschrift3"/>
    <w:basedOn w:val="Heading2"/>
    <w:uiPriority w:val="99"/>
    <w:rsid w:val="00F87A76"/>
    <w:pPr>
      <w:keepNext/>
      <w:tabs>
        <w:tab w:val="num" w:pos="360"/>
      </w:tabs>
      <w:spacing w:before="0"/>
      <w:ind w:left="576" w:hanging="576"/>
    </w:pPr>
    <w:rPr>
      <w:rFonts w:cs="Arial"/>
      <w:bCs/>
      <w:iCs/>
      <w:sz w:val="18"/>
      <w:szCs w:val="28"/>
      <w:lang w:val="de-DE"/>
    </w:rPr>
  </w:style>
  <w:style w:type="character" w:styleId="Hyperlink">
    <w:name w:val="Hyperlink"/>
    <w:uiPriority w:val="99"/>
    <w:rsid w:val="00F87A76"/>
    <w:rPr>
      <w:color w:val="0000FF"/>
      <w:u w:val="single"/>
    </w:rPr>
  </w:style>
  <w:style w:type="character" w:styleId="FollowedHyperlink">
    <w:name w:val="FollowedHyperlink"/>
    <w:basedOn w:val="DefaultParagraphFont"/>
    <w:rsid w:val="00F87A76"/>
    <w:rPr>
      <w:color w:val="954F72" w:themeColor="followedHyperlink"/>
      <w:u w:val="single"/>
    </w:rPr>
  </w:style>
  <w:style w:type="character" w:styleId="LineNumber">
    <w:name w:val="line number"/>
    <w:basedOn w:val="DefaultParagraphFont"/>
    <w:uiPriority w:val="99"/>
    <w:rsid w:val="00F87A76"/>
  </w:style>
  <w:style w:type="paragraph" w:styleId="FootnoteText">
    <w:name w:val="footnote text"/>
    <w:basedOn w:val="Normal"/>
    <w:link w:val="FootnoteTextChar"/>
    <w:uiPriority w:val="99"/>
    <w:rsid w:val="00F87A76"/>
  </w:style>
  <w:style w:type="character" w:customStyle="1" w:styleId="FootnoteTextChar">
    <w:name w:val="Footnote Text Char"/>
    <w:basedOn w:val="DefaultParagraphFont"/>
    <w:link w:val="FootnoteText"/>
    <w:uiPriority w:val="99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paragraph" w:styleId="List">
    <w:name w:val="List"/>
    <w:basedOn w:val="Normal"/>
    <w:rsid w:val="00F87A76"/>
    <w:pPr>
      <w:ind w:left="200" w:hangingChars="200" w:hanging="200"/>
      <w:contextualSpacing/>
    </w:pPr>
  </w:style>
  <w:style w:type="paragraph" w:styleId="ListBullet">
    <w:name w:val="List Bullet"/>
    <w:basedOn w:val="Normal"/>
    <w:rsid w:val="00F87A76"/>
    <w:pPr>
      <w:tabs>
        <w:tab w:val="num" w:pos="360"/>
      </w:tabs>
      <w:ind w:left="200" w:hangingChars="200" w:hanging="200"/>
      <w:contextualSpacing/>
    </w:pPr>
  </w:style>
  <w:style w:type="paragraph" w:styleId="ListParagraph">
    <w:name w:val="List Paragraph"/>
    <w:basedOn w:val="Normal"/>
    <w:link w:val="ListParagraphChar"/>
    <w:uiPriority w:val="34"/>
    <w:qFormat/>
    <w:rsid w:val="00F87A76"/>
    <w:pPr>
      <w:ind w:firstLineChars="200" w:firstLine="420"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B55226"/>
    <w:rPr>
      <w:rFonts w:eastAsia="Times New Roman" w:cs="Times New Roman"/>
      <w:color w:val="000000"/>
      <w:kern w:val="0"/>
      <w:sz w:val="24"/>
      <w:lang w:eastAsia="de-DE"/>
    </w:rPr>
  </w:style>
  <w:style w:type="paragraph" w:styleId="BalloonText">
    <w:name w:val="Balloon Text"/>
    <w:basedOn w:val="Normal"/>
    <w:link w:val="BalloonTextChar"/>
    <w:uiPriority w:val="99"/>
    <w:rsid w:val="00F87A76"/>
    <w:rPr>
      <w:rFonts w:cs="Tahoma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rsid w:val="00F87A76"/>
    <w:rPr>
      <w:rFonts w:eastAsia="Times New Roman" w:cs="Tahoma"/>
      <w:color w:val="000000"/>
      <w:kern w:val="0"/>
      <w:sz w:val="18"/>
      <w:szCs w:val="18"/>
      <w:lang w:eastAsia="de-DE"/>
    </w:rPr>
  </w:style>
  <w:style w:type="paragraph" w:styleId="CommentText">
    <w:name w:val="annotation text"/>
    <w:basedOn w:val="Normal"/>
    <w:link w:val="CommentTextChar"/>
    <w:rsid w:val="00F87A76"/>
  </w:style>
  <w:style w:type="character" w:customStyle="1" w:styleId="CommentTextChar">
    <w:name w:val="Comment Text Char"/>
    <w:basedOn w:val="DefaultParagraphFont"/>
    <w:link w:val="CommentText"/>
    <w:rsid w:val="00F87A76"/>
    <w:rPr>
      <w:rFonts w:eastAsia="Times New Roman" w:cs="Times New Roman"/>
      <w:color w:val="000000"/>
      <w:kern w:val="0"/>
      <w:sz w:val="24"/>
      <w:lang w:eastAsia="de-DE"/>
    </w:rPr>
  </w:style>
  <w:style w:type="character" w:styleId="CommentReference">
    <w:name w:val="annotation reference"/>
    <w:basedOn w:val="DefaultParagraphFont"/>
    <w:rsid w:val="00F87A76"/>
    <w:rPr>
      <w:sz w:val="21"/>
      <w:szCs w:val="21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F87A7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F87A76"/>
    <w:rPr>
      <w:rFonts w:eastAsia="Times New Roman" w:cs="Times New Roman"/>
      <w:b/>
      <w:bCs/>
      <w:color w:val="000000"/>
      <w:kern w:val="0"/>
      <w:sz w:val="24"/>
      <w:lang w:eastAsia="de-DE"/>
    </w:rPr>
  </w:style>
  <w:style w:type="paragraph" w:styleId="NormalWeb">
    <w:name w:val="Normal (Web)"/>
    <w:basedOn w:val="Normal"/>
    <w:uiPriority w:val="99"/>
    <w:rsid w:val="00F87A76"/>
    <w:rPr>
      <w:szCs w:val="24"/>
    </w:rPr>
  </w:style>
  <w:style w:type="paragraph" w:styleId="Bibliography">
    <w:name w:val="Bibliography"/>
    <w:basedOn w:val="Normal"/>
    <w:next w:val="Normal"/>
    <w:uiPriority w:val="37"/>
    <w:semiHidden/>
    <w:unhideWhenUsed/>
    <w:rsid w:val="00F87A76"/>
  </w:style>
  <w:style w:type="paragraph" w:styleId="Caption">
    <w:name w:val="caption"/>
    <w:basedOn w:val="Normal"/>
    <w:next w:val="Normal"/>
    <w:qFormat/>
    <w:rsid w:val="00F87A76"/>
    <w:pPr>
      <w:ind w:left="850" w:hanging="850"/>
      <w:jc w:val="center"/>
    </w:pPr>
    <w:rPr>
      <w:b/>
      <w:bCs/>
      <w:szCs w:val="24"/>
      <w:lang w:eastAsia="en-US"/>
    </w:rPr>
  </w:style>
  <w:style w:type="paragraph" w:styleId="TableofFigures">
    <w:name w:val="table of figures"/>
    <w:basedOn w:val="Normal"/>
    <w:next w:val="Normal"/>
    <w:rsid w:val="00F87A76"/>
    <w:pPr>
      <w:tabs>
        <w:tab w:val="left" w:pos="374"/>
      </w:tabs>
      <w:snapToGrid w:val="0"/>
      <w:spacing w:line="220" w:lineRule="exact"/>
    </w:pPr>
    <w:rPr>
      <w:sz w:val="16"/>
      <w:szCs w:val="16"/>
    </w:rPr>
  </w:style>
  <w:style w:type="table" w:styleId="TableGrid">
    <w:name w:val="Table Grid"/>
    <w:basedOn w:val="TableNormal"/>
    <w:uiPriority w:val="59"/>
    <w:rsid w:val="00F87A76"/>
    <w:rPr>
      <w:rFonts w:cs="Times New Roman"/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dnoteText">
    <w:name w:val="endnote text"/>
    <w:basedOn w:val="Normal"/>
    <w:link w:val="EndnoteTextChar"/>
    <w:uiPriority w:val="99"/>
    <w:rsid w:val="00F87A76"/>
    <w:pPr>
      <w:spacing w:line="360" w:lineRule="auto"/>
    </w:pPr>
    <w:rPr>
      <w:szCs w:val="24"/>
      <w:lang w:val="en-GB" w:eastAsia="ar-SA"/>
    </w:rPr>
  </w:style>
  <w:style w:type="character" w:customStyle="1" w:styleId="EndnoteTextChar">
    <w:name w:val="Endnote Text Char"/>
    <w:basedOn w:val="DefaultParagraphFont"/>
    <w:link w:val="EndnoteText"/>
    <w:uiPriority w:val="99"/>
    <w:rsid w:val="00F87A76"/>
    <w:rPr>
      <w:rFonts w:eastAsia="Times New Roman" w:cs="Times New Roman"/>
      <w:color w:val="000000"/>
      <w:kern w:val="0"/>
      <w:sz w:val="24"/>
      <w:szCs w:val="24"/>
      <w:lang w:val="en-GB" w:eastAsia="ar-SA"/>
    </w:rPr>
  </w:style>
  <w:style w:type="character" w:styleId="EndnoteReference">
    <w:name w:val="endnote reference"/>
    <w:basedOn w:val="DefaultParagraphFont"/>
    <w:rsid w:val="00F87A76"/>
    <w:rPr>
      <w:vertAlign w:val="superscript"/>
    </w:rPr>
  </w:style>
  <w:style w:type="paragraph" w:styleId="Footer">
    <w:name w:val="footer"/>
    <w:basedOn w:val="Normal"/>
    <w:link w:val="FooterChar"/>
    <w:uiPriority w:val="99"/>
    <w:rsid w:val="00F87A76"/>
    <w:pPr>
      <w:tabs>
        <w:tab w:val="center" w:pos="4153"/>
        <w:tab w:val="right" w:pos="8306"/>
      </w:tabs>
      <w:snapToGrid w:val="0"/>
      <w:spacing w:line="240" w:lineRule="atLeas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character" w:styleId="PageNumber">
    <w:name w:val="page number"/>
    <w:basedOn w:val="DefaultParagraphFont"/>
    <w:rsid w:val="00F87A76"/>
  </w:style>
  <w:style w:type="paragraph" w:styleId="Header">
    <w:name w:val="header"/>
    <w:basedOn w:val="Normal"/>
    <w:link w:val="HeaderChar"/>
    <w:uiPriority w:val="99"/>
    <w:rsid w:val="00F87A76"/>
    <w:pPr>
      <w:pBdr>
        <w:bottom w:val="single" w:sz="6" w:space="1" w:color="auto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F87A76"/>
    <w:rPr>
      <w:rFonts w:eastAsia="Times New Roman" w:cs="Times New Roman"/>
      <w:color w:val="000000"/>
      <w:kern w:val="0"/>
      <w:sz w:val="18"/>
      <w:szCs w:val="18"/>
      <w:lang w:eastAsia="de-DE"/>
    </w:rPr>
  </w:style>
  <w:style w:type="paragraph" w:styleId="BodyText">
    <w:name w:val="Body Text"/>
    <w:link w:val="BodyTextChar"/>
    <w:uiPriority w:val="99"/>
    <w:qFormat/>
    <w:rsid w:val="00F87A76"/>
    <w:pPr>
      <w:spacing w:after="120" w:line="340" w:lineRule="atLeast"/>
      <w:jc w:val="both"/>
    </w:pPr>
    <w:rPr>
      <w:rFonts w:cs="Times New Roman"/>
      <w:color w:val="000000"/>
      <w:kern w:val="0"/>
      <w:sz w:val="24"/>
      <w:lang w:eastAsia="de-DE"/>
    </w:rPr>
  </w:style>
  <w:style w:type="character" w:customStyle="1" w:styleId="BodyTextChar">
    <w:name w:val="Body Text Char"/>
    <w:basedOn w:val="DefaultParagraphFont"/>
    <w:link w:val="BodyText"/>
    <w:uiPriority w:val="99"/>
    <w:rsid w:val="00F87A76"/>
    <w:rPr>
      <w:rFonts w:cs="Times New Roman"/>
      <w:color w:val="000000"/>
      <w:kern w:val="0"/>
      <w:sz w:val="24"/>
      <w:lang w:eastAsia="de-DE"/>
    </w:rPr>
  </w:style>
  <w:style w:type="paragraph" w:customStyle="1" w:styleId="Mdeck4text2nd">
    <w:name w:val="M_deck_4_text_2nd"/>
    <w:qFormat/>
    <w:rsid w:val="00F37EC1"/>
    <w:pPr>
      <w:adjustRightInd w:val="0"/>
      <w:snapToGrid w:val="0"/>
      <w:spacing w:line="260" w:lineRule="atLeast"/>
      <w:ind w:left="850" w:hanging="425"/>
      <w:jc w:val="both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character" w:styleId="PlaceholderText">
    <w:name w:val="Placeholder Text"/>
    <w:basedOn w:val="DefaultParagraphFont"/>
    <w:uiPriority w:val="99"/>
    <w:semiHidden/>
    <w:rsid w:val="00F87A76"/>
    <w:rPr>
      <w:color w:val="808080"/>
    </w:rPr>
  </w:style>
  <w:style w:type="paragraph" w:customStyle="1" w:styleId="MDPIheadercitation">
    <w:name w:val="MDPI_header_citation"/>
    <w:basedOn w:val="MDPI62Acknowledgments"/>
    <w:rsid w:val="002220D5"/>
    <w:pPr>
      <w:spacing w:before="0" w:after="240" w:line="240" w:lineRule="auto"/>
      <w:jc w:val="left"/>
    </w:pPr>
  </w:style>
  <w:style w:type="paragraph" w:customStyle="1" w:styleId="MDPIheaderjournallogo">
    <w:name w:val="MDPI_header_journal_logo"/>
    <w:qFormat/>
    <w:rsid w:val="003B4E63"/>
    <w:pPr>
      <w:adjustRightInd w:val="0"/>
      <w:snapToGrid w:val="0"/>
    </w:pPr>
    <w:rPr>
      <w:rFonts w:ascii="Palatino Linotype" w:eastAsia="Times New Roman" w:hAnsi="Palatino Linotype" w:cs="Times New Roman"/>
      <w:i/>
      <w:color w:val="000000"/>
      <w:kern w:val="0"/>
      <w:sz w:val="24"/>
      <w:szCs w:val="22"/>
      <w:lang w:eastAsia="de-CH"/>
    </w:rPr>
  </w:style>
  <w:style w:type="paragraph" w:customStyle="1" w:styleId="Mfooter">
    <w:name w:val="M_footer"/>
    <w:qFormat/>
    <w:rsid w:val="00F87A76"/>
    <w:pPr>
      <w:spacing w:before="120"/>
      <w:jc w:val="center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footerfirstpage">
    <w:name w:val="M_footer_firstpage"/>
    <w:basedOn w:val="Mfooter"/>
    <w:qFormat/>
    <w:rsid w:val="00F87A76"/>
    <w:pPr>
      <w:tabs>
        <w:tab w:val="right" w:pos="8845"/>
      </w:tabs>
      <w:spacing w:line="160" w:lineRule="exact"/>
    </w:pPr>
  </w:style>
  <w:style w:type="paragraph" w:customStyle="1" w:styleId="Mheadermdpilogo">
    <w:name w:val="M_header_mdpi_logo"/>
    <w:qFormat/>
    <w:rsid w:val="00F87A76"/>
    <w:pPr>
      <w:jc w:val="right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Acknowledgments">
    <w:name w:val="M_Acknowledgments"/>
    <w:qFormat/>
    <w:rsid w:val="00554334"/>
    <w:pPr>
      <w:spacing w:after="120" w:line="240" w:lineRule="atLeast"/>
      <w:jc w:val="both"/>
    </w:pPr>
    <w:rPr>
      <w:rFonts w:ascii="Minion Pro" w:eastAsiaTheme="minorEastAsia" w:hAnsi="Minion Pro" w:cs="Times New Roman"/>
      <w:color w:val="000000"/>
      <w:kern w:val="0"/>
      <w:sz w:val="24"/>
      <w:lang w:val="de-DE"/>
    </w:rPr>
  </w:style>
  <w:style w:type="paragraph" w:customStyle="1" w:styleId="MDPI32textnoindent">
    <w:name w:val="MDPI_3.2_text_no_indent"/>
    <w:basedOn w:val="MDPI31text"/>
    <w:qFormat/>
    <w:rsid w:val="00B65A10"/>
    <w:pPr>
      <w:ind w:firstLine="0"/>
    </w:pPr>
  </w:style>
  <w:style w:type="paragraph" w:customStyle="1" w:styleId="MDPI33textspaceafter">
    <w:name w:val="MDPI_3.3_text_space_after"/>
    <w:basedOn w:val="MDPI31text"/>
    <w:qFormat/>
    <w:rsid w:val="00B65A10"/>
    <w:pPr>
      <w:spacing w:after="240"/>
    </w:pPr>
  </w:style>
  <w:style w:type="paragraph" w:customStyle="1" w:styleId="MDPI34textspacebefore">
    <w:name w:val="MDPI_3.4_text_space_before"/>
    <w:basedOn w:val="MDPI31text"/>
    <w:qFormat/>
    <w:rsid w:val="00B65A10"/>
    <w:pPr>
      <w:spacing w:before="240"/>
    </w:pPr>
  </w:style>
  <w:style w:type="paragraph" w:customStyle="1" w:styleId="MDPI35textbeforelist">
    <w:name w:val="MDPI_3.5_text_before_list"/>
    <w:basedOn w:val="MDPI31text"/>
    <w:qFormat/>
    <w:rsid w:val="00B65A10"/>
    <w:pPr>
      <w:spacing w:after="120"/>
    </w:pPr>
  </w:style>
  <w:style w:type="paragraph" w:customStyle="1" w:styleId="MDPI36textafterlist">
    <w:name w:val="MDPI_3.6_text_after_list"/>
    <w:basedOn w:val="MDPI31text"/>
    <w:qFormat/>
    <w:rsid w:val="00B65A10"/>
    <w:pPr>
      <w:spacing w:before="120"/>
    </w:pPr>
  </w:style>
  <w:style w:type="paragraph" w:customStyle="1" w:styleId="MDPI37itemize">
    <w:name w:val="MDPI_3.7_itemize"/>
    <w:basedOn w:val="MDPI31text"/>
    <w:qFormat/>
    <w:rsid w:val="000A45A9"/>
    <w:pPr>
      <w:numPr>
        <w:numId w:val="1"/>
      </w:numPr>
      <w:ind w:left="425" w:hanging="425"/>
    </w:pPr>
  </w:style>
  <w:style w:type="paragraph" w:customStyle="1" w:styleId="MDPI38bullet">
    <w:name w:val="MDPI_3.8_bullet"/>
    <w:basedOn w:val="MDPI31text"/>
    <w:qFormat/>
    <w:rsid w:val="00B83B50"/>
    <w:pPr>
      <w:numPr>
        <w:numId w:val="2"/>
      </w:numPr>
      <w:ind w:left="425" w:hanging="425"/>
    </w:pPr>
  </w:style>
  <w:style w:type="paragraph" w:customStyle="1" w:styleId="MDPI39equation">
    <w:name w:val="MDPI_3.9_equation"/>
    <w:basedOn w:val="MDPI31text"/>
    <w:qFormat/>
    <w:rsid w:val="00B65A10"/>
    <w:pPr>
      <w:spacing w:before="120" w:after="120"/>
      <w:ind w:left="709" w:firstLine="0"/>
      <w:jc w:val="center"/>
    </w:pPr>
  </w:style>
  <w:style w:type="paragraph" w:customStyle="1" w:styleId="MDPI3aequationnumber">
    <w:name w:val="MDPI_3.a_equation_number"/>
    <w:basedOn w:val="MDPI31text"/>
    <w:qFormat/>
    <w:rsid w:val="000F4E0E"/>
    <w:pPr>
      <w:spacing w:before="120" w:after="120" w:line="240" w:lineRule="auto"/>
      <w:ind w:firstLine="0"/>
      <w:jc w:val="right"/>
    </w:pPr>
  </w:style>
  <w:style w:type="paragraph" w:customStyle="1" w:styleId="MDPI41tablecaption">
    <w:name w:val="MDPI_4.1_table_caption"/>
    <w:basedOn w:val="MDPI62Acknowledgments"/>
    <w:qFormat/>
    <w:rsid w:val="00DB75FF"/>
    <w:pPr>
      <w:spacing w:before="240" w:after="120" w:line="260" w:lineRule="atLeast"/>
      <w:ind w:left="425" w:right="425"/>
    </w:pPr>
    <w:rPr>
      <w:rFonts w:cstheme="minorBidi"/>
      <w:snapToGrid/>
      <w:szCs w:val="22"/>
    </w:rPr>
  </w:style>
  <w:style w:type="paragraph" w:customStyle="1" w:styleId="MDPI42tablebody">
    <w:name w:val="MDPI_4.2_table_body"/>
    <w:qFormat/>
    <w:rsid w:val="003B4E63"/>
    <w:pPr>
      <w:adjustRightInd w:val="0"/>
      <w:snapToGrid w:val="0"/>
    </w:pPr>
    <w:rPr>
      <w:rFonts w:ascii="Palatino Linotype" w:eastAsia="Times New Roman" w:hAnsi="Palatino Linotype"/>
      <w:snapToGrid w:val="0"/>
      <w:color w:val="000000"/>
      <w:kern w:val="0"/>
      <w:lang w:eastAsia="de-DE" w:bidi="en-US"/>
    </w:rPr>
  </w:style>
  <w:style w:type="paragraph" w:customStyle="1" w:styleId="MDPI43tablefooter">
    <w:name w:val="MDPI_4.3_table_footer"/>
    <w:basedOn w:val="MDPI41tablecaption"/>
    <w:next w:val="MDPI31text"/>
    <w:qFormat/>
    <w:rsid w:val="00B65A10"/>
    <w:pPr>
      <w:spacing w:before="0"/>
      <w:ind w:left="0" w:right="0"/>
    </w:pPr>
  </w:style>
  <w:style w:type="paragraph" w:customStyle="1" w:styleId="MDPI51figurecaption">
    <w:name w:val="MDPI_5.1_figure_caption"/>
    <w:basedOn w:val="MDPI62Acknowledgments"/>
    <w:qFormat/>
    <w:rsid w:val="003B4E63"/>
    <w:pPr>
      <w:spacing w:after="240" w:line="260" w:lineRule="atLeast"/>
      <w:ind w:left="425" w:right="425"/>
    </w:pPr>
    <w:rPr>
      <w:snapToGrid/>
    </w:rPr>
  </w:style>
  <w:style w:type="paragraph" w:customStyle="1" w:styleId="MDPI52figure">
    <w:name w:val="MDPI_5.2_figure"/>
    <w:qFormat/>
    <w:rsid w:val="00B65A10"/>
    <w:pPr>
      <w:jc w:val="center"/>
    </w:pPr>
    <w:rPr>
      <w:rFonts w:ascii="Palatino Linotype" w:eastAsia="Times New Roman" w:hAnsi="Palatino Linotype"/>
      <w:snapToGrid w:val="0"/>
      <w:color w:val="000000"/>
      <w:kern w:val="0"/>
      <w:sz w:val="24"/>
      <w:lang w:eastAsia="de-DE" w:bidi="en-US"/>
    </w:rPr>
  </w:style>
  <w:style w:type="paragraph" w:customStyle="1" w:styleId="MDPI61Supplementary">
    <w:name w:val="MDPI_6.1_Supplementary"/>
    <w:basedOn w:val="MDPI62Acknowledgments"/>
    <w:qFormat/>
    <w:rsid w:val="00B65A10"/>
    <w:pPr>
      <w:spacing w:before="240"/>
    </w:pPr>
    <w:rPr>
      <w:lang w:eastAsia="en-US"/>
    </w:rPr>
  </w:style>
  <w:style w:type="paragraph" w:customStyle="1" w:styleId="MDPI63AuthorContributions">
    <w:name w:val="MDPI_6.3_AuthorContributions"/>
    <w:basedOn w:val="MDPI62Acknowledgments"/>
    <w:qFormat/>
    <w:rsid w:val="00B65A10"/>
    <w:rPr>
      <w:rFonts w:eastAsia="SimSun"/>
      <w:color w:val="auto"/>
      <w:lang w:eastAsia="en-US"/>
    </w:rPr>
  </w:style>
  <w:style w:type="paragraph" w:customStyle="1" w:styleId="MDPI64CoI">
    <w:name w:val="MDPI_6.4_CoI"/>
    <w:basedOn w:val="MDPI62Acknowledgments"/>
    <w:qFormat/>
    <w:rsid w:val="00B65A10"/>
  </w:style>
  <w:style w:type="paragraph" w:customStyle="1" w:styleId="MDPI72Copyright">
    <w:name w:val="MDPI_7.2_Copyright"/>
    <w:basedOn w:val="MDPI71References"/>
    <w:qFormat/>
    <w:rsid w:val="00CE10A1"/>
    <w:pPr>
      <w:numPr>
        <w:numId w:val="0"/>
      </w:numPr>
      <w:spacing w:before="400"/>
    </w:pPr>
    <w:rPr>
      <w:noProof/>
      <w:spacing w:val="-2"/>
      <w:lang w:val="en-GB" w:eastAsia="en-GB" w:bidi="ar-SA"/>
    </w:rPr>
  </w:style>
  <w:style w:type="paragraph" w:customStyle="1" w:styleId="MDPI71References">
    <w:name w:val="MDPI_7.1_References"/>
    <w:basedOn w:val="MDPI62Acknowledgments"/>
    <w:qFormat/>
    <w:rsid w:val="004C71C5"/>
    <w:pPr>
      <w:numPr>
        <w:numId w:val="3"/>
      </w:numPr>
      <w:spacing w:before="0" w:line="260" w:lineRule="atLeast"/>
      <w:ind w:left="425" w:hanging="425"/>
    </w:pPr>
  </w:style>
  <w:style w:type="paragraph" w:customStyle="1" w:styleId="MDPI73CopyrightImage">
    <w:name w:val="MDPI_7.3_CopyrightImage"/>
    <w:rsid w:val="003B4E63"/>
    <w:pPr>
      <w:adjustRightInd w:val="0"/>
      <w:snapToGrid w:val="0"/>
      <w:spacing w:after="100"/>
      <w:jc w:val="right"/>
    </w:pPr>
    <w:rPr>
      <w:rFonts w:eastAsia="Times New Roman" w:cs="Times New Roman"/>
      <w:color w:val="000000"/>
      <w:kern w:val="0"/>
      <w:lang w:eastAsia="de-CH"/>
    </w:rPr>
  </w:style>
  <w:style w:type="paragraph" w:customStyle="1" w:styleId="MDPI81theorem">
    <w:name w:val="MDPI_8.1_theorem"/>
    <w:basedOn w:val="MDPI32textnoindent"/>
    <w:qFormat/>
    <w:rsid w:val="00B65A10"/>
    <w:rPr>
      <w:i/>
    </w:rPr>
  </w:style>
  <w:style w:type="paragraph" w:customStyle="1" w:styleId="MDPI82proof">
    <w:name w:val="MDPI_8.2_proof"/>
    <w:basedOn w:val="MDPI32textnoindent"/>
    <w:qFormat/>
    <w:rsid w:val="00CF28B7"/>
  </w:style>
  <w:style w:type="paragraph" w:customStyle="1" w:styleId="MDPIfooter">
    <w:name w:val="MDPI_footer"/>
    <w:qFormat/>
    <w:rsid w:val="003B4E63"/>
    <w:pPr>
      <w:adjustRightInd w:val="0"/>
      <w:snapToGrid w:val="0"/>
      <w:spacing w:before="120"/>
      <w:jc w:val="center"/>
    </w:pPr>
    <w:rPr>
      <w:rFonts w:ascii="Palatino Linotype" w:eastAsia="Times New Roman" w:hAnsi="Palatino Linotype" w:cs="Times New Roman"/>
      <w:kern w:val="0"/>
      <w:lang w:eastAsia="de-DE"/>
    </w:rPr>
  </w:style>
  <w:style w:type="paragraph" w:customStyle="1" w:styleId="MDPIfooterfirstpage">
    <w:name w:val="MDPI_footer_firstpage"/>
    <w:basedOn w:val="MDPIfooter"/>
    <w:qFormat/>
    <w:rsid w:val="002220D5"/>
    <w:pPr>
      <w:tabs>
        <w:tab w:val="right" w:pos="8845"/>
      </w:tabs>
      <w:spacing w:line="160" w:lineRule="exact"/>
      <w:jc w:val="left"/>
    </w:pPr>
    <w:rPr>
      <w:sz w:val="16"/>
    </w:rPr>
  </w:style>
  <w:style w:type="paragraph" w:customStyle="1" w:styleId="MDPI23heading3">
    <w:name w:val="MDPI_2.3_heading3"/>
    <w:basedOn w:val="MDPI31text"/>
    <w:qFormat/>
    <w:rsid w:val="004B664F"/>
    <w:pPr>
      <w:spacing w:before="240" w:after="120"/>
      <w:ind w:firstLine="0"/>
      <w:jc w:val="left"/>
      <w:outlineLvl w:val="2"/>
    </w:pPr>
  </w:style>
  <w:style w:type="paragraph" w:customStyle="1" w:styleId="MDPI21heading1">
    <w:name w:val="MDPI_2.1_heading1"/>
    <w:basedOn w:val="MDPI23heading3"/>
    <w:qFormat/>
    <w:rsid w:val="004B664F"/>
    <w:pPr>
      <w:outlineLvl w:val="0"/>
    </w:pPr>
    <w:rPr>
      <w:b/>
    </w:rPr>
  </w:style>
  <w:style w:type="paragraph" w:customStyle="1" w:styleId="MDPI22heading2">
    <w:name w:val="MDPI_2.2_heading2"/>
    <w:basedOn w:val="MDPItext"/>
    <w:qFormat/>
    <w:rsid w:val="004B664F"/>
    <w:pPr>
      <w:spacing w:before="240" w:after="120" w:line="260" w:lineRule="atLeast"/>
      <w:ind w:left="0" w:right="0" w:firstLine="0"/>
      <w:jc w:val="left"/>
      <w:outlineLvl w:val="1"/>
    </w:pPr>
    <w:rPr>
      <w:rFonts w:ascii="Palatino Linotype" w:hAnsi="Palatino Linotype"/>
      <w:i/>
      <w:sz w:val="20"/>
    </w:rPr>
  </w:style>
  <w:style w:type="paragraph" w:customStyle="1" w:styleId="MDPItext">
    <w:name w:val="MDPI_text"/>
    <w:basedOn w:val="Mdeck4text"/>
    <w:qFormat/>
    <w:rsid w:val="006C7D91"/>
    <w:pPr>
      <w:ind w:left="425" w:right="425"/>
    </w:pPr>
    <w:rPr>
      <w:rFonts w:cs="Times New Roman"/>
      <w:noProof/>
      <w:sz w:val="22"/>
      <w:szCs w:val="22"/>
    </w:rPr>
  </w:style>
  <w:style w:type="paragraph" w:customStyle="1" w:styleId="MDPIheadermdpilogo">
    <w:name w:val="MDPI_header_mdpi_logo"/>
    <w:qFormat/>
    <w:rsid w:val="003B4E63"/>
    <w:pPr>
      <w:adjustRightInd w:val="0"/>
      <w:snapToGrid w:val="0"/>
      <w:jc w:val="right"/>
    </w:pPr>
    <w:rPr>
      <w:rFonts w:ascii="Palatino Linotype" w:eastAsia="Times New Roman" w:hAnsi="Palatino Linotype" w:cs="Times New Roman"/>
      <w:color w:val="000000"/>
      <w:kern w:val="0"/>
      <w:sz w:val="24"/>
      <w:szCs w:val="22"/>
      <w:lang w:eastAsia="de-CH"/>
    </w:rPr>
  </w:style>
  <w:style w:type="paragraph" w:customStyle="1" w:styleId="MDPI411onetablecaption">
    <w:name w:val="MDPI_4.1.1_one_tabl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 w:cstheme="minorBidi"/>
      <w:sz w:val="18"/>
      <w:szCs w:val="22"/>
      <w:lang w:bidi="en-US"/>
    </w:rPr>
  </w:style>
  <w:style w:type="paragraph" w:customStyle="1" w:styleId="MDPI511onefigurecaption">
    <w:name w:val="MDPI_5.1.1_one_figure_caption"/>
    <w:basedOn w:val="Normal"/>
    <w:qFormat/>
    <w:rsid w:val="009136F9"/>
    <w:pPr>
      <w:adjustRightInd w:val="0"/>
      <w:snapToGrid w:val="0"/>
      <w:spacing w:before="120" w:after="240" w:line="260" w:lineRule="atLeast"/>
      <w:jc w:val="center"/>
    </w:pPr>
    <w:rPr>
      <w:rFonts w:ascii="Palatino Linotype" w:hAnsi="Palatino Linotype"/>
      <w:sz w:val="18"/>
      <w:lang w:bidi="en-US"/>
    </w:rPr>
  </w:style>
  <w:style w:type="paragraph" w:customStyle="1" w:styleId="MDPItitle">
    <w:name w:val="MDPI_title"/>
    <w:qFormat/>
    <w:rsid w:val="003B4E63"/>
    <w:pPr>
      <w:adjustRightInd w:val="0"/>
      <w:snapToGrid w:val="0"/>
      <w:spacing w:after="240"/>
    </w:pPr>
    <w:rPr>
      <w:rFonts w:eastAsia="Times New Roman" w:cs="Times New Roman"/>
      <w:b/>
      <w:snapToGrid w:val="0"/>
      <w:color w:val="000000"/>
      <w:kern w:val="0"/>
      <w:sz w:val="36"/>
      <w:lang w:eastAsia="de-DE" w:bidi="en-US"/>
    </w:rPr>
  </w:style>
  <w:style w:type="character" w:customStyle="1" w:styleId="hps">
    <w:name w:val="hps"/>
    <w:basedOn w:val="DefaultParagraphFont"/>
    <w:rsid w:val="00BB1F57"/>
  </w:style>
  <w:style w:type="paragraph" w:styleId="NoSpacing">
    <w:name w:val="No Spacing"/>
    <w:link w:val="NoSpacingChar"/>
    <w:uiPriority w:val="1"/>
    <w:qFormat/>
    <w:rsid w:val="00BB1F57"/>
    <w:rPr>
      <w:rFonts w:ascii="Calibri" w:eastAsia="Calibri" w:hAnsi="Calibri" w:cs="Times New Roman"/>
      <w:kern w:val="0"/>
      <w:sz w:val="22"/>
      <w:szCs w:val="22"/>
      <w:lang w:val="it-IT"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55226"/>
    <w:rPr>
      <w:rFonts w:ascii="Calibri" w:eastAsia="Calibri" w:hAnsi="Calibri" w:cs="Times New Roman"/>
      <w:kern w:val="0"/>
      <w:sz w:val="22"/>
      <w:szCs w:val="22"/>
      <w:lang w:val="it-IT" w:eastAsia="en-US"/>
    </w:rPr>
  </w:style>
  <w:style w:type="paragraph" w:styleId="BodyTextIndent2">
    <w:name w:val="Body Text Indent 2"/>
    <w:basedOn w:val="Normal"/>
    <w:link w:val="BodyTextIndent2Char"/>
    <w:semiHidden/>
    <w:rsid w:val="00BB1F57"/>
    <w:pPr>
      <w:ind w:firstLine="245"/>
    </w:pPr>
    <w:rPr>
      <w:color w:val="auto"/>
      <w:sz w:val="20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semiHidden/>
    <w:rsid w:val="00BB1F57"/>
    <w:rPr>
      <w:rFonts w:eastAsia="Times New Roman" w:cs="Times New Roman"/>
      <w:kern w:val="0"/>
      <w:lang w:eastAsia="en-US"/>
    </w:rPr>
  </w:style>
  <w:style w:type="paragraph" w:customStyle="1" w:styleId="Text">
    <w:name w:val="Text"/>
    <w:link w:val="TextCarattere"/>
    <w:qFormat/>
    <w:rsid w:val="00BB1F57"/>
    <w:pPr>
      <w:widowControl w:val="0"/>
      <w:suppressAutoHyphens/>
      <w:spacing w:before="120" w:after="120" w:line="360" w:lineRule="auto"/>
      <w:jc w:val="both"/>
    </w:pPr>
    <w:rPr>
      <w:rFonts w:eastAsia="PMingLiU" w:cs="Times"/>
      <w:kern w:val="0"/>
      <w:sz w:val="24"/>
      <w:szCs w:val="28"/>
      <w:lang w:val="en-GB" w:eastAsia="ar-SA"/>
    </w:rPr>
  </w:style>
  <w:style w:type="character" w:customStyle="1" w:styleId="TextCarattere">
    <w:name w:val="Text Carattere"/>
    <w:link w:val="Text"/>
    <w:rsid w:val="00BB1F57"/>
    <w:rPr>
      <w:rFonts w:eastAsia="PMingLiU" w:cs="Times"/>
      <w:kern w:val="0"/>
      <w:sz w:val="24"/>
      <w:szCs w:val="28"/>
      <w:lang w:val="en-GB" w:eastAsia="ar-SA"/>
    </w:rPr>
  </w:style>
  <w:style w:type="character" w:customStyle="1" w:styleId="reviewername">
    <w:name w:val="reviewername"/>
    <w:basedOn w:val="DefaultParagraphFont"/>
    <w:rsid w:val="006C73FE"/>
  </w:style>
  <w:style w:type="character" w:customStyle="1" w:styleId="DateChar">
    <w:name w:val="Date Char"/>
    <w:basedOn w:val="DefaultParagraphFont"/>
    <w:link w:val="Date"/>
    <w:uiPriority w:val="99"/>
    <w:semiHidden/>
    <w:rsid w:val="00B55226"/>
    <w:rPr>
      <w:sz w:val="24"/>
    </w:rPr>
  </w:style>
  <w:style w:type="paragraph" w:styleId="Date">
    <w:name w:val="Date"/>
    <w:basedOn w:val="Normal"/>
    <w:next w:val="Normal"/>
    <w:link w:val="DateChar"/>
    <w:uiPriority w:val="99"/>
    <w:semiHidden/>
    <w:unhideWhenUsed/>
    <w:rsid w:val="00B55226"/>
    <w:pPr>
      <w:spacing w:after="200" w:line="480" w:lineRule="auto"/>
    </w:pPr>
    <w:rPr>
      <w:rFonts w:eastAsia="SimSun" w:cstheme="minorBidi"/>
      <w:color w:val="auto"/>
      <w:kern w:val="2"/>
      <w:lang w:eastAsia="zh-CN"/>
    </w:rPr>
  </w:style>
  <w:style w:type="character" w:customStyle="1" w:styleId="DateChar1">
    <w:name w:val="Date Char1"/>
    <w:basedOn w:val="DefaultParagraphFont"/>
    <w:uiPriority w:val="99"/>
    <w:semiHidden/>
    <w:rsid w:val="00B55226"/>
    <w:rPr>
      <w:rFonts w:eastAsia="Times New Roman" w:cs="Times New Roman"/>
      <w:color w:val="000000"/>
      <w:kern w:val="0"/>
      <w:sz w:val="24"/>
      <w:lang w:eastAsia="de-DE"/>
    </w:rPr>
  </w:style>
  <w:style w:type="character" w:customStyle="1" w:styleId="defaultlrg">
    <w:name w:val="defaultlrg"/>
    <w:basedOn w:val="DefaultParagraphFont"/>
    <w:rsid w:val="00B55226"/>
  </w:style>
  <w:style w:type="character" w:styleId="Emphasis">
    <w:name w:val="Emphasis"/>
    <w:basedOn w:val="DefaultParagraphFont"/>
    <w:uiPriority w:val="20"/>
    <w:qFormat/>
    <w:rsid w:val="00B55226"/>
    <w:rPr>
      <w:b/>
      <w:bCs/>
      <w:i w:val="0"/>
      <w:iCs w:val="0"/>
    </w:rPr>
  </w:style>
  <w:style w:type="paragraph" w:customStyle="1" w:styleId="Normaljustifie">
    <w:name w:val="Normal + justifie"/>
    <w:basedOn w:val="Normal"/>
    <w:link w:val="NormaljustifieCar"/>
    <w:rsid w:val="00B55226"/>
    <w:pPr>
      <w:autoSpaceDE w:val="0"/>
      <w:autoSpaceDN w:val="0"/>
      <w:adjustRightInd w:val="0"/>
      <w:spacing w:line="480" w:lineRule="auto"/>
      <w:jc w:val="both"/>
    </w:pPr>
    <w:rPr>
      <w:rFonts w:eastAsia="SimSun"/>
      <w:color w:val="2A2A2A"/>
      <w:szCs w:val="24"/>
      <w:lang w:eastAsia="zh-CN"/>
    </w:rPr>
  </w:style>
  <w:style w:type="character" w:customStyle="1" w:styleId="NormaljustifieCar">
    <w:name w:val="Normal + justifie Car"/>
    <w:basedOn w:val="DefaultParagraphFont"/>
    <w:link w:val="Normaljustifie"/>
    <w:rsid w:val="00B55226"/>
    <w:rPr>
      <w:rFonts w:cs="Times New Roman"/>
      <w:color w:val="2A2A2A"/>
      <w:kern w:val="0"/>
      <w:sz w:val="24"/>
      <w:szCs w:val="24"/>
    </w:rPr>
  </w:style>
  <w:style w:type="paragraph" w:customStyle="1" w:styleId="Normaljustifi">
    <w:name w:val="Normal + justifié"/>
    <w:basedOn w:val="Normaljustifie"/>
    <w:link w:val="NormaljustifiCar"/>
    <w:rsid w:val="00B55226"/>
  </w:style>
  <w:style w:type="character" w:customStyle="1" w:styleId="NormaljustifiCar">
    <w:name w:val="Normal + justifié Car"/>
    <w:basedOn w:val="NormaljustifieCar"/>
    <w:link w:val="Normaljustifi"/>
    <w:rsid w:val="00B55226"/>
    <w:rPr>
      <w:rFonts w:cs="Times New Roman"/>
      <w:color w:val="2A2A2A"/>
      <w:kern w:val="0"/>
      <w:sz w:val="24"/>
      <w:szCs w:val="24"/>
    </w:rPr>
  </w:style>
  <w:style w:type="character" w:customStyle="1" w:styleId="shorttext1">
    <w:name w:val="short_text1"/>
    <w:basedOn w:val="DefaultParagraphFont"/>
    <w:rsid w:val="00B55226"/>
    <w:rPr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B55226"/>
    <w:pPr>
      <w:keepNext/>
      <w:keepLines/>
      <w:spacing w:before="0" w:after="200" w:line="480" w:lineRule="auto"/>
      <w:outlineLvl w:val="9"/>
    </w:pPr>
    <w:rPr>
      <w:rFonts w:ascii="Times New Roman" w:eastAsiaTheme="majorEastAsia" w:hAnsi="Times New Roman" w:cstheme="majorBidi"/>
      <w:bCs/>
      <w:color w:val="auto"/>
      <w:sz w:val="28"/>
      <w:szCs w:val="28"/>
      <w:u w:val="none"/>
      <w:lang w:eastAsia="en-US"/>
    </w:rPr>
  </w:style>
  <w:style w:type="paragraph" w:styleId="TOC2">
    <w:name w:val="toc 2"/>
    <w:basedOn w:val="Normal"/>
    <w:next w:val="Normal"/>
    <w:autoRedefine/>
    <w:uiPriority w:val="39"/>
    <w:unhideWhenUsed/>
    <w:qFormat/>
    <w:rsid w:val="00B55226"/>
    <w:pPr>
      <w:ind w:left="238"/>
      <w:jc w:val="both"/>
    </w:pPr>
    <w:rPr>
      <w:rFonts w:eastAsia="Times New Roman Uni" w:cstheme="minorHAnsi"/>
      <w:color w:val="auto"/>
      <w:lang w:val="en-AU" w:eastAsia="zh-CN"/>
    </w:rPr>
  </w:style>
  <w:style w:type="paragraph" w:styleId="TOC1">
    <w:name w:val="toc 1"/>
    <w:basedOn w:val="Normal"/>
    <w:next w:val="Normal"/>
    <w:autoRedefine/>
    <w:uiPriority w:val="39"/>
    <w:unhideWhenUsed/>
    <w:qFormat/>
    <w:rsid w:val="00B55226"/>
    <w:pPr>
      <w:tabs>
        <w:tab w:val="right" w:leader="dot" w:pos="9017"/>
      </w:tabs>
      <w:jc w:val="both"/>
    </w:pPr>
    <w:rPr>
      <w:rFonts w:eastAsia="Times New Roman Uni" w:cstheme="minorHAnsi"/>
      <w:b/>
      <w:bCs/>
      <w:color w:val="auto"/>
      <w:lang w:val="en-AU" w:eastAsia="zh-CN"/>
    </w:rPr>
  </w:style>
  <w:style w:type="paragraph" w:styleId="TOC3">
    <w:name w:val="toc 3"/>
    <w:basedOn w:val="Normal"/>
    <w:next w:val="Normal"/>
    <w:autoRedefine/>
    <w:uiPriority w:val="39"/>
    <w:unhideWhenUsed/>
    <w:qFormat/>
    <w:rsid w:val="00B55226"/>
    <w:pPr>
      <w:ind w:left="482"/>
      <w:jc w:val="both"/>
    </w:pPr>
    <w:rPr>
      <w:rFonts w:eastAsia="Times New Roman Uni" w:cstheme="minorHAnsi"/>
      <w:iCs/>
      <w:color w:val="auto"/>
      <w:lang w:val="en-AU" w:eastAsia="zh-CN"/>
    </w:rPr>
  </w:style>
  <w:style w:type="character" w:customStyle="1" w:styleId="apple-style-span">
    <w:name w:val="apple-style-span"/>
    <w:basedOn w:val="DefaultParagraphFont"/>
    <w:rsid w:val="00B55226"/>
  </w:style>
  <w:style w:type="character" w:styleId="Strong">
    <w:name w:val="Strong"/>
    <w:basedOn w:val="DefaultParagraphFont"/>
    <w:uiPriority w:val="22"/>
    <w:qFormat/>
    <w:rsid w:val="00B55226"/>
    <w:rPr>
      <w:b/>
      <w:bCs/>
    </w:rPr>
  </w:style>
  <w:style w:type="paragraph" w:styleId="Title">
    <w:name w:val="Title"/>
    <w:basedOn w:val="Normal"/>
    <w:next w:val="Normal"/>
    <w:link w:val="TitleChar"/>
    <w:uiPriority w:val="10"/>
    <w:qFormat/>
    <w:rsid w:val="00B55226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66"/>
      <w:lang w:val="en-AU" w:eastAsia="zh-CN"/>
    </w:rPr>
  </w:style>
  <w:style w:type="character" w:customStyle="1" w:styleId="TitleChar">
    <w:name w:val="Title Char"/>
    <w:basedOn w:val="DefaultParagraphFont"/>
    <w:link w:val="Title"/>
    <w:uiPriority w:val="10"/>
    <w:rsid w:val="00B55226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66"/>
      <w:lang w:val="en-AU"/>
    </w:rPr>
  </w:style>
  <w:style w:type="character" w:styleId="SubtleEmphasis">
    <w:name w:val="Subtle Emphasis"/>
    <w:basedOn w:val="DefaultParagraphFont"/>
    <w:uiPriority w:val="19"/>
    <w:qFormat/>
    <w:rsid w:val="00B55226"/>
    <w:rPr>
      <w:i/>
      <w:iCs/>
      <w:color w:val="808080" w:themeColor="text1" w:themeTint="7F"/>
    </w:rPr>
  </w:style>
  <w:style w:type="paragraph" w:customStyle="1" w:styleId="EndNoteBibliographyTitle">
    <w:name w:val="EndNote Bibliography Title"/>
    <w:basedOn w:val="Normal"/>
    <w:link w:val="EndNoteBibliographyTitleChar"/>
    <w:rsid w:val="00B55226"/>
    <w:pPr>
      <w:spacing w:line="480" w:lineRule="auto"/>
      <w:jc w:val="center"/>
    </w:pPr>
    <w:rPr>
      <w:rFonts w:eastAsiaTheme="minorEastAsia"/>
      <w:noProof/>
      <w:color w:val="auto"/>
      <w:szCs w:val="22"/>
      <w:lang w:val="en-AU" w:eastAsia="zh-CN"/>
    </w:rPr>
  </w:style>
  <w:style w:type="character" w:customStyle="1" w:styleId="EndNoteBibliographyTitleChar">
    <w:name w:val="EndNote Bibliography Title Char"/>
    <w:basedOn w:val="DefaultParagraphFont"/>
    <w:link w:val="EndNoteBibliographyTitle"/>
    <w:rsid w:val="00B55226"/>
    <w:rPr>
      <w:rFonts w:eastAsiaTheme="minorEastAsia" w:cs="Times New Roman"/>
      <w:noProof/>
      <w:kern w:val="0"/>
      <w:sz w:val="24"/>
      <w:szCs w:val="22"/>
      <w:lang w:val="en-AU"/>
    </w:rPr>
  </w:style>
  <w:style w:type="paragraph" w:customStyle="1" w:styleId="EndNoteBibliography">
    <w:name w:val="EndNote Bibliography"/>
    <w:basedOn w:val="Normal"/>
    <w:link w:val="EndNoteBibliographyChar"/>
    <w:rsid w:val="00B55226"/>
    <w:pPr>
      <w:spacing w:after="200" w:line="480" w:lineRule="auto"/>
      <w:jc w:val="both"/>
    </w:pPr>
    <w:rPr>
      <w:rFonts w:eastAsiaTheme="minorEastAsia"/>
      <w:noProof/>
      <w:color w:val="auto"/>
      <w:szCs w:val="22"/>
      <w:lang w:val="en-AU" w:eastAsia="zh-CN"/>
    </w:rPr>
  </w:style>
  <w:style w:type="character" w:customStyle="1" w:styleId="EndNoteBibliographyChar">
    <w:name w:val="EndNote Bibliography Char"/>
    <w:basedOn w:val="DefaultParagraphFont"/>
    <w:link w:val="EndNoteBibliography"/>
    <w:rsid w:val="00B55226"/>
    <w:rPr>
      <w:rFonts w:eastAsiaTheme="minorEastAsia" w:cs="Times New Roman"/>
      <w:noProof/>
      <w:kern w:val="0"/>
      <w:sz w:val="24"/>
      <w:szCs w:val="22"/>
      <w:lang w:val="en-AU"/>
    </w:rPr>
  </w:style>
  <w:style w:type="paragraph" w:customStyle="1" w:styleId="EndNoteCategoryHeading">
    <w:name w:val="EndNote Category Heading"/>
    <w:basedOn w:val="Normal"/>
    <w:link w:val="EndNoteCategoryHeadingChar"/>
    <w:rsid w:val="00B55226"/>
    <w:pPr>
      <w:spacing w:before="120" w:after="120" w:line="480" w:lineRule="auto"/>
    </w:pPr>
    <w:rPr>
      <w:rFonts w:eastAsiaTheme="minorEastAsia" w:cstheme="minorBidi"/>
      <w:b/>
      <w:noProof/>
      <w:color w:val="auto"/>
      <w:szCs w:val="22"/>
      <w:lang w:val="en-AU" w:eastAsia="zh-CN"/>
    </w:rPr>
  </w:style>
  <w:style w:type="character" w:customStyle="1" w:styleId="EndNoteCategoryHeadingChar">
    <w:name w:val="EndNote Category Heading Char"/>
    <w:basedOn w:val="DefaultParagraphFont"/>
    <w:link w:val="EndNoteCategoryHeading"/>
    <w:rsid w:val="00B55226"/>
    <w:rPr>
      <w:rFonts w:eastAsiaTheme="minorEastAsia"/>
      <w:b/>
      <w:noProof/>
      <w:kern w:val="0"/>
      <w:sz w:val="24"/>
      <w:szCs w:val="22"/>
      <w:lang w:val="en-AU"/>
    </w:rPr>
  </w:style>
  <w:style w:type="paragraph" w:customStyle="1" w:styleId="Level1">
    <w:name w:val="Level 1"/>
    <w:basedOn w:val="Normal"/>
    <w:rsid w:val="00B55226"/>
    <w:pPr>
      <w:widowControl w:val="0"/>
      <w:numPr>
        <w:numId w:val="9"/>
      </w:numPr>
      <w:autoSpaceDE w:val="0"/>
      <w:autoSpaceDN w:val="0"/>
      <w:adjustRightInd w:val="0"/>
      <w:outlineLvl w:val="0"/>
    </w:pPr>
    <w:rPr>
      <w:color w:val="auto"/>
      <w:szCs w:val="24"/>
      <w:lang w:eastAsia="en-US"/>
    </w:rPr>
  </w:style>
  <w:style w:type="paragraph" w:customStyle="1" w:styleId="Level2">
    <w:name w:val="Level 2"/>
    <w:basedOn w:val="Normal"/>
    <w:rsid w:val="00B55226"/>
    <w:pPr>
      <w:widowControl w:val="0"/>
      <w:numPr>
        <w:ilvl w:val="1"/>
        <w:numId w:val="9"/>
      </w:numPr>
      <w:autoSpaceDE w:val="0"/>
      <w:autoSpaceDN w:val="0"/>
      <w:adjustRightInd w:val="0"/>
      <w:outlineLvl w:val="1"/>
    </w:pPr>
    <w:rPr>
      <w:color w:val="auto"/>
      <w:szCs w:val="24"/>
      <w:lang w:eastAsia="en-US"/>
    </w:rPr>
  </w:style>
  <w:style w:type="paragraph" w:styleId="TOC4">
    <w:name w:val="toc 4"/>
    <w:basedOn w:val="Normal"/>
    <w:next w:val="Normal"/>
    <w:autoRedefine/>
    <w:uiPriority w:val="39"/>
    <w:unhideWhenUsed/>
    <w:rsid w:val="00B55226"/>
    <w:pPr>
      <w:spacing w:line="480" w:lineRule="auto"/>
      <w:ind w:left="720"/>
    </w:pPr>
    <w:rPr>
      <w:rFonts w:asciiTheme="minorHAnsi" w:eastAsiaTheme="minorEastAsia" w:hAnsiTheme="minorHAnsi" w:cstheme="minorHAnsi"/>
      <w:color w:val="auto"/>
      <w:sz w:val="18"/>
      <w:szCs w:val="18"/>
      <w:lang w:val="en-AU" w:eastAsia="zh-CN"/>
    </w:rPr>
  </w:style>
  <w:style w:type="paragraph" w:styleId="TOC5">
    <w:name w:val="toc 5"/>
    <w:basedOn w:val="Normal"/>
    <w:next w:val="Normal"/>
    <w:autoRedefine/>
    <w:uiPriority w:val="39"/>
    <w:unhideWhenUsed/>
    <w:rsid w:val="00B55226"/>
    <w:pPr>
      <w:spacing w:line="480" w:lineRule="auto"/>
      <w:ind w:left="960"/>
    </w:pPr>
    <w:rPr>
      <w:rFonts w:asciiTheme="minorHAnsi" w:eastAsiaTheme="minorEastAsia" w:hAnsiTheme="minorHAnsi" w:cstheme="minorHAnsi"/>
      <w:color w:val="auto"/>
      <w:sz w:val="18"/>
      <w:szCs w:val="18"/>
      <w:lang w:val="en-AU" w:eastAsia="zh-CN"/>
    </w:rPr>
  </w:style>
  <w:style w:type="paragraph" w:styleId="TOC6">
    <w:name w:val="toc 6"/>
    <w:basedOn w:val="Normal"/>
    <w:next w:val="Normal"/>
    <w:autoRedefine/>
    <w:uiPriority w:val="39"/>
    <w:unhideWhenUsed/>
    <w:rsid w:val="00B55226"/>
    <w:pPr>
      <w:spacing w:line="480" w:lineRule="auto"/>
      <w:ind w:left="1200"/>
    </w:pPr>
    <w:rPr>
      <w:rFonts w:asciiTheme="minorHAnsi" w:eastAsiaTheme="minorEastAsia" w:hAnsiTheme="minorHAnsi" w:cstheme="minorHAnsi"/>
      <w:color w:val="auto"/>
      <w:sz w:val="18"/>
      <w:szCs w:val="18"/>
      <w:lang w:val="en-AU" w:eastAsia="zh-CN"/>
    </w:rPr>
  </w:style>
  <w:style w:type="paragraph" w:styleId="TOC7">
    <w:name w:val="toc 7"/>
    <w:basedOn w:val="Normal"/>
    <w:next w:val="Normal"/>
    <w:autoRedefine/>
    <w:uiPriority w:val="39"/>
    <w:unhideWhenUsed/>
    <w:rsid w:val="00B55226"/>
    <w:pPr>
      <w:spacing w:line="480" w:lineRule="auto"/>
      <w:ind w:left="1440"/>
    </w:pPr>
    <w:rPr>
      <w:rFonts w:asciiTheme="minorHAnsi" w:eastAsiaTheme="minorEastAsia" w:hAnsiTheme="minorHAnsi" w:cstheme="minorHAnsi"/>
      <w:color w:val="auto"/>
      <w:sz w:val="18"/>
      <w:szCs w:val="18"/>
      <w:lang w:val="en-AU" w:eastAsia="zh-CN"/>
    </w:rPr>
  </w:style>
  <w:style w:type="paragraph" w:styleId="TOC8">
    <w:name w:val="toc 8"/>
    <w:basedOn w:val="Normal"/>
    <w:next w:val="Normal"/>
    <w:autoRedefine/>
    <w:uiPriority w:val="39"/>
    <w:unhideWhenUsed/>
    <w:rsid w:val="00B55226"/>
    <w:pPr>
      <w:spacing w:line="480" w:lineRule="auto"/>
      <w:ind w:left="1680"/>
    </w:pPr>
    <w:rPr>
      <w:rFonts w:asciiTheme="minorHAnsi" w:eastAsiaTheme="minorEastAsia" w:hAnsiTheme="minorHAnsi" w:cstheme="minorHAnsi"/>
      <w:color w:val="auto"/>
      <w:sz w:val="18"/>
      <w:szCs w:val="18"/>
      <w:lang w:val="en-AU" w:eastAsia="zh-CN"/>
    </w:rPr>
  </w:style>
  <w:style w:type="paragraph" w:styleId="TOC9">
    <w:name w:val="toc 9"/>
    <w:basedOn w:val="Normal"/>
    <w:next w:val="Normal"/>
    <w:autoRedefine/>
    <w:uiPriority w:val="39"/>
    <w:unhideWhenUsed/>
    <w:rsid w:val="00B55226"/>
    <w:pPr>
      <w:spacing w:line="480" w:lineRule="auto"/>
      <w:ind w:left="1920"/>
    </w:pPr>
    <w:rPr>
      <w:rFonts w:asciiTheme="minorHAnsi" w:eastAsiaTheme="minorEastAsia" w:hAnsiTheme="minorHAnsi" w:cstheme="minorHAnsi"/>
      <w:color w:val="auto"/>
      <w:sz w:val="18"/>
      <w:szCs w:val="18"/>
      <w:lang w:val="en-AU" w:eastAsia="zh-CN"/>
    </w:rPr>
  </w:style>
  <w:style w:type="paragraph" w:styleId="BodyText2">
    <w:name w:val="Body Text 2"/>
    <w:basedOn w:val="Normal"/>
    <w:link w:val="BodyText2Char"/>
    <w:uiPriority w:val="99"/>
    <w:semiHidden/>
    <w:unhideWhenUsed/>
    <w:rsid w:val="0078631C"/>
    <w:pPr>
      <w:spacing w:after="120" w:line="480" w:lineRule="auto"/>
    </w:pPr>
    <w:rPr>
      <w:rFonts w:asciiTheme="minorHAnsi" w:eastAsiaTheme="minorHAnsi" w:hAnsiTheme="minorHAnsi" w:cstheme="minorBidi"/>
      <w:color w:val="auto"/>
      <w:sz w:val="22"/>
      <w:szCs w:val="22"/>
      <w:lang w:val="en-GB" w:eastAsia="en-US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8631C"/>
    <w:rPr>
      <w:rFonts w:asciiTheme="minorHAnsi" w:eastAsiaTheme="minorHAnsi" w:hAnsiTheme="minorHAnsi"/>
      <w:kern w:val="0"/>
      <w:sz w:val="22"/>
      <w:szCs w:val="22"/>
      <w:lang w:val="en-GB" w:eastAsia="en-US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78631C"/>
    <w:pPr>
      <w:spacing w:after="120" w:line="259" w:lineRule="auto"/>
    </w:pPr>
    <w:rPr>
      <w:rFonts w:asciiTheme="minorHAnsi" w:eastAsiaTheme="minorHAnsi" w:hAnsiTheme="minorHAnsi" w:cstheme="minorBidi"/>
      <w:color w:val="auto"/>
      <w:sz w:val="16"/>
      <w:szCs w:val="16"/>
      <w:lang w:val="en-GB" w:eastAsia="en-US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78631C"/>
    <w:rPr>
      <w:rFonts w:asciiTheme="minorHAnsi" w:eastAsiaTheme="minorHAnsi" w:hAnsiTheme="minorHAnsi"/>
      <w:kern w:val="0"/>
      <w:sz w:val="16"/>
      <w:szCs w:val="16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699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4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1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1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03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5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nlm.nih.gov/visibleproofs/education/dna/vntr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PI\Desktop\muban\Word%20templates%202016.08.08\remotesensing-template.dot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558936-4A14-453C-9BC0-1ADC756084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remotesensing-template</Template>
  <TotalTime>2</TotalTime>
  <Pages>5</Pages>
  <Words>1977</Words>
  <Characters>11108</Characters>
  <Application>Microsoft Office Word</Application>
  <DocSecurity>0</DocSecurity>
  <Lines>92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>Supplementary Materials: Article Title_x000d_Firstname Lastname</vt:lpstr>
      <vt:lpstr>Type of the Paper (Article</vt:lpstr>
    </vt:vector>
  </TitlesOfParts>
  <Company/>
  <LinksUpToDate>false</LinksUpToDate>
  <CharactersWithSpaces>13059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Supplementary Materials: Article Title_x000d_Firstname Lastname</dc:title>
  <dc:creator>MDPI</dc:creator>
  <cp:lastModifiedBy>David Minnikin</cp:lastModifiedBy>
  <cp:revision>2</cp:revision>
  <cp:lastPrinted>2017-10-19T05:04:00Z</cp:lastPrinted>
  <dcterms:created xsi:type="dcterms:W3CDTF">2017-10-19T05:15:00Z</dcterms:created>
  <dcterms:modified xsi:type="dcterms:W3CDTF">2017-10-19T05:15:00Z</dcterms:modified>
</cp:coreProperties>
</file>