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C3D302" w14:textId="594CAD96" w:rsidR="00EA6423" w:rsidRPr="005D4AD4" w:rsidRDefault="00CB414D" w:rsidP="00F0154E">
      <w:pPr>
        <w:pStyle w:val="MDPI12title"/>
        <w:rPr>
          <w:color w:val="auto"/>
        </w:rPr>
      </w:pPr>
      <w:r w:rsidRPr="00CB414D">
        <w:rPr>
          <w:color w:val="auto"/>
        </w:rPr>
        <w:t>Prevalence of Vitamin D Deficiency and Its Associations with Skin Color in Pregnant Women in the First Trimester in a Sample from Switzerland</w:t>
      </w:r>
    </w:p>
    <w:p w14:paraId="24F7173B" w14:textId="7EFA1922" w:rsidR="005D179A" w:rsidRDefault="005D179A" w:rsidP="00C63F45">
      <w:pPr>
        <w:pStyle w:val="MDPI41tablecaption"/>
        <w:rPr>
          <w:rFonts w:cs="Times New Roman"/>
          <w:b/>
          <w:color w:val="auto"/>
          <w:sz w:val="20"/>
        </w:rPr>
      </w:pPr>
      <w:proofErr w:type="spellStart"/>
      <w:r>
        <w:rPr>
          <w:rFonts w:cs="Times New Roman"/>
          <w:b/>
          <w:color w:val="auto"/>
          <w:sz w:val="20"/>
        </w:rPr>
        <w:t>Aline</w:t>
      </w:r>
      <w:proofErr w:type="spellEnd"/>
      <w:r>
        <w:rPr>
          <w:rFonts w:cs="Times New Roman"/>
          <w:b/>
          <w:color w:val="auto"/>
          <w:sz w:val="20"/>
        </w:rPr>
        <w:t xml:space="preserve"> Richard, Sabine </w:t>
      </w:r>
      <w:proofErr w:type="spellStart"/>
      <w:r>
        <w:rPr>
          <w:rFonts w:cs="Times New Roman"/>
          <w:b/>
          <w:color w:val="auto"/>
          <w:sz w:val="20"/>
        </w:rPr>
        <w:t>Rohrmann</w:t>
      </w:r>
      <w:proofErr w:type="spellEnd"/>
      <w:r w:rsidRPr="005D179A">
        <w:rPr>
          <w:rFonts w:cs="Times New Roman"/>
          <w:b/>
          <w:color w:val="auto"/>
          <w:sz w:val="20"/>
        </w:rPr>
        <w:t xml:space="preserve"> and Katharina C. Quack Lötscher </w:t>
      </w:r>
    </w:p>
    <w:p w14:paraId="45876749" w14:textId="4E758381" w:rsidR="00D6773B" w:rsidRDefault="00D6773B" w:rsidP="00D6773B">
      <w:pPr>
        <w:pStyle w:val="MDPI41tablecaption"/>
        <w:jc w:val="center"/>
        <w:rPr>
          <w:b/>
          <w:color w:val="auto"/>
          <w:sz w:val="20"/>
        </w:rPr>
      </w:pPr>
      <w:r w:rsidRPr="00D6773B">
        <w:rPr>
          <w:b/>
          <w:bCs/>
        </w:rPr>
        <w:t>Table S1</w:t>
      </w:r>
      <w:r w:rsidRPr="00D6773B">
        <w:rPr>
          <w:b/>
        </w:rPr>
        <w:t>.</w:t>
      </w:r>
      <w:r w:rsidRPr="002A3319">
        <w:t xml:space="preserve"> General characteristics of pregnant wome</w:t>
      </w:r>
      <w:r>
        <w:t>n with light and dark skin colo</w:t>
      </w:r>
      <w:r w:rsidRPr="002A3319">
        <w:t>r</w:t>
      </w:r>
      <w:r>
        <w:t>.</w:t>
      </w:r>
    </w:p>
    <w:tbl>
      <w:tblPr>
        <w:tblStyle w:val="Mdeck5tablebodythreelines"/>
        <w:tblW w:w="8222" w:type="dxa"/>
        <w:tblLook w:val="04A0" w:firstRow="1" w:lastRow="0" w:firstColumn="1" w:lastColumn="0" w:noHBand="0" w:noVBand="1"/>
      </w:tblPr>
      <w:tblGrid>
        <w:gridCol w:w="3471"/>
        <w:gridCol w:w="1470"/>
        <w:gridCol w:w="1722"/>
        <w:gridCol w:w="1559"/>
      </w:tblGrid>
      <w:tr w:rsidR="00D6773B" w:rsidRPr="00D6773B" w14:paraId="2E793AB8" w14:textId="77777777" w:rsidTr="00BB34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3471" w:type="dxa"/>
            <w:noWrap/>
            <w:hideMark/>
          </w:tcPr>
          <w:p w14:paraId="64F92CF9" w14:textId="69D7D783" w:rsidR="00D6773B" w:rsidRPr="007D4267" w:rsidRDefault="00FA4515" w:rsidP="00D6773B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D4267">
              <w:rPr>
                <w:b/>
                <w:sz w:val="20"/>
              </w:rPr>
              <w:t xml:space="preserve">Variables of </w:t>
            </w:r>
            <w:r w:rsidR="007D4267" w:rsidRPr="007D4267">
              <w:rPr>
                <w:b/>
                <w:sz w:val="20"/>
              </w:rPr>
              <w:t>Interest</w:t>
            </w:r>
          </w:p>
        </w:tc>
        <w:tc>
          <w:tcPr>
            <w:tcW w:w="1470" w:type="dxa"/>
            <w:hideMark/>
          </w:tcPr>
          <w:p w14:paraId="463F31FC" w14:textId="22BD70CF" w:rsidR="00D6773B" w:rsidRPr="00D6773B" w:rsidRDefault="00D6773B" w:rsidP="00D6773B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6773B">
              <w:rPr>
                <w:b/>
                <w:sz w:val="20"/>
              </w:rPr>
              <w:t>Light skin color</w:t>
            </w:r>
            <w:r w:rsidR="007A22DD">
              <w:rPr>
                <w:b/>
                <w:sz w:val="20"/>
              </w:rPr>
              <w:t xml:space="preserve"> </w:t>
            </w:r>
            <w:r w:rsidRPr="00D6773B">
              <w:rPr>
                <w:b/>
                <w:sz w:val="20"/>
                <w:vertAlign w:val="superscript"/>
              </w:rPr>
              <w:t>1</w:t>
            </w:r>
          </w:p>
        </w:tc>
        <w:tc>
          <w:tcPr>
            <w:tcW w:w="1722" w:type="dxa"/>
            <w:hideMark/>
          </w:tcPr>
          <w:p w14:paraId="016D6F1C" w14:textId="589D80BA" w:rsidR="00D6773B" w:rsidRPr="00D6773B" w:rsidRDefault="00D6773B" w:rsidP="00D6773B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6773B">
              <w:rPr>
                <w:b/>
                <w:sz w:val="20"/>
              </w:rPr>
              <w:t>Dark skin color</w:t>
            </w:r>
            <w:r w:rsidR="007A22DD">
              <w:rPr>
                <w:b/>
                <w:sz w:val="20"/>
              </w:rPr>
              <w:t xml:space="preserve"> </w:t>
            </w:r>
            <w:r w:rsidRPr="00D6773B"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559" w:type="dxa"/>
            <w:noWrap/>
            <w:hideMark/>
          </w:tcPr>
          <w:p w14:paraId="5E4C417D" w14:textId="6106F05D" w:rsidR="00D6773B" w:rsidRPr="00D6773B" w:rsidRDefault="00D6773B" w:rsidP="00D6773B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6773B">
              <w:rPr>
                <w:b/>
                <w:i/>
                <w:sz w:val="20"/>
              </w:rPr>
              <w:t>p</w:t>
            </w:r>
            <w:r w:rsidRPr="00D6773B">
              <w:rPr>
                <w:b/>
                <w:sz w:val="20"/>
              </w:rPr>
              <w:t>-Value</w:t>
            </w:r>
            <w:r>
              <w:rPr>
                <w:b/>
                <w:sz w:val="20"/>
              </w:rPr>
              <w:t xml:space="preserve"> </w:t>
            </w:r>
            <w:r w:rsidRPr="00D6773B">
              <w:rPr>
                <w:b/>
                <w:sz w:val="20"/>
                <w:vertAlign w:val="superscript"/>
              </w:rPr>
              <w:t>3</w:t>
            </w:r>
          </w:p>
        </w:tc>
      </w:tr>
      <w:tr w:rsidR="00D6773B" w:rsidRPr="00D6773B" w14:paraId="25812408" w14:textId="77777777" w:rsidTr="00BB3498">
        <w:trPr>
          <w:trHeight w:val="259"/>
        </w:trPr>
        <w:tc>
          <w:tcPr>
            <w:tcW w:w="3471" w:type="dxa"/>
            <w:hideMark/>
          </w:tcPr>
          <w:p w14:paraId="7BCE6FC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n (%)</w:t>
            </w:r>
          </w:p>
        </w:tc>
        <w:tc>
          <w:tcPr>
            <w:tcW w:w="1470" w:type="dxa"/>
            <w:noWrap/>
            <w:hideMark/>
          </w:tcPr>
          <w:p w14:paraId="39A2CAFC" w14:textId="3A664D16" w:rsidR="00D6773B" w:rsidRPr="00D6773B" w:rsidRDefault="00BB3498" w:rsidP="00D6773B">
            <w:pPr>
              <w:pStyle w:val="MDPI42tablebody"/>
              <w:spacing w:line="240" w:lineRule="auto"/>
            </w:pPr>
            <w:r>
              <w:t xml:space="preserve">152 </w:t>
            </w:r>
            <w:r w:rsidR="00D6773B" w:rsidRPr="00D6773B">
              <w:t>(74.5)</w:t>
            </w:r>
          </w:p>
        </w:tc>
        <w:tc>
          <w:tcPr>
            <w:tcW w:w="1722" w:type="dxa"/>
            <w:noWrap/>
            <w:hideMark/>
          </w:tcPr>
          <w:p w14:paraId="3551E71C" w14:textId="3CAD68FB" w:rsidR="00D6773B" w:rsidRPr="00D6773B" w:rsidRDefault="00BB3498" w:rsidP="00D6773B">
            <w:pPr>
              <w:pStyle w:val="MDPI42tablebody"/>
              <w:spacing w:line="240" w:lineRule="auto"/>
            </w:pPr>
            <w:r>
              <w:t xml:space="preserve">52 </w:t>
            </w:r>
            <w:r w:rsidR="00D6773B" w:rsidRPr="00D6773B">
              <w:t>(25.5)</w:t>
            </w:r>
          </w:p>
        </w:tc>
        <w:tc>
          <w:tcPr>
            <w:tcW w:w="1559" w:type="dxa"/>
            <w:noWrap/>
            <w:hideMark/>
          </w:tcPr>
          <w:p w14:paraId="221BF48A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1422D272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66500ED6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470" w:type="dxa"/>
            <w:noWrap/>
            <w:hideMark/>
          </w:tcPr>
          <w:p w14:paraId="28560FF8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722" w:type="dxa"/>
            <w:noWrap/>
            <w:hideMark/>
          </w:tcPr>
          <w:p w14:paraId="08AF69F9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559" w:type="dxa"/>
            <w:noWrap/>
            <w:hideMark/>
          </w:tcPr>
          <w:p w14:paraId="4C8136DE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3AF0D451" w14:textId="77777777" w:rsidTr="00BB3498">
        <w:trPr>
          <w:trHeight w:val="259"/>
        </w:trPr>
        <w:tc>
          <w:tcPr>
            <w:tcW w:w="3471" w:type="dxa"/>
            <w:hideMark/>
          </w:tcPr>
          <w:p w14:paraId="16F01331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25(OH)D, geometric mean (95% CI)</w:t>
            </w:r>
          </w:p>
        </w:tc>
        <w:tc>
          <w:tcPr>
            <w:tcW w:w="1470" w:type="dxa"/>
            <w:noWrap/>
            <w:hideMark/>
          </w:tcPr>
          <w:p w14:paraId="131D05F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16.26 (14.85-17.80)</w:t>
            </w:r>
          </w:p>
        </w:tc>
        <w:tc>
          <w:tcPr>
            <w:tcW w:w="1722" w:type="dxa"/>
            <w:noWrap/>
            <w:hideMark/>
          </w:tcPr>
          <w:p w14:paraId="5B7B5D7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10.95 (9.25-12.97)</w:t>
            </w:r>
          </w:p>
        </w:tc>
        <w:tc>
          <w:tcPr>
            <w:tcW w:w="1559" w:type="dxa"/>
            <w:noWrap/>
            <w:hideMark/>
          </w:tcPr>
          <w:p w14:paraId="26BCFAD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3ACA1FFB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440DEDB5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Melanin levels, median (Q1, Q3)</w:t>
            </w:r>
          </w:p>
        </w:tc>
        <w:tc>
          <w:tcPr>
            <w:tcW w:w="1470" w:type="dxa"/>
            <w:noWrap/>
            <w:hideMark/>
          </w:tcPr>
          <w:p w14:paraId="6565212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32.21 (30.32,34.79)</w:t>
            </w:r>
          </w:p>
        </w:tc>
        <w:tc>
          <w:tcPr>
            <w:tcW w:w="1722" w:type="dxa"/>
            <w:noWrap/>
            <w:hideMark/>
          </w:tcPr>
          <w:p w14:paraId="73B4C9C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46.07 (39.82,53.54)</w:t>
            </w:r>
          </w:p>
        </w:tc>
        <w:tc>
          <w:tcPr>
            <w:tcW w:w="1559" w:type="dxa"/>
            <w:noWrap/>
            <w:hideMark/>
          </w:tcPr>
          <w:p w14:paraId="79AE9D0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7B20A8B9" w14:textId="77777777" w:rsidTr="00BB3498">
        <w:trPr>
          <w:trHeight w:val="259"/>
        </w:trPr>
        <w:tc>
          <w:tcPr>
            <w:tcW w:w="3471" w:type="dxa"/>
            <w:hideMark/>
          </w:tcPr>
          <w:p w14:paraId="7739BA52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Age, mean (SD)</w:t>
            </w:r>
          </w:p>
        </w:tc>
        <w:tc>
          <w:tcPr>
            <w:tcW w:w="1470" w:type="dxa"/>
            <w:noWrap/>
            <w:hideMark/>
          </w:tcPr>
          <w:p w14:paraId="7CADC95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30.6 (4.8)</w:t>
            </w:r>
          </w:p>
        </w:tc>
        <w:tc>
          <w:tcPr>
            <w:tcW w:w="1722" w:type="dxa"/>
            <w:noWrap/>
            <w:hideMark/>
          </w:tcPr>
          <w:p w14:paraId="3211B14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28.2 (4.6)</w:t>
            </w:r>
          </w:p>
        </w:tc>
        <w:tc>
          <w:tcPr>
            <w:tcW w:w="1559" w:type="dxa"/>
            <w:noWrap/>
            <w:hideMark/>
          </w:tcPr>
          <w:p w14:paraId="6BCB8E5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&lt;0.05</w:t>
            </w:r>
          </w:p>
        </w:tc>
      </w:tr>
      <w:tr w:rsidR="00D6773B" w:rsidRPr="00D6773B" w14:paraId="35B50473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2EF5AAA2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Week of pregnancy, median (Q1, Q3)</w:t>
            </w:r>
          </w:p>
        </w:tc>
        <w:tc>
          <w:tcPr>
            <w:tcW w:w="1470" w:type="dxa"/>
            <w:noWrap/>
            <w:hideMark/>
          </w:tcPr>
          <w:p w14:paraId="219FD23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9(8,10)</w:t>
            </w:r>
          </w:p>
        </w:tc>
        <w:tc>
          <w:tcPr>
            <w:tcW w:w="1722" w:type="dxa"/>
            <w:noWrap/>
            <w:hideMark/>
          </w:tcPr>
          <w:p w14:paraId="0B500E6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9(9,10)</w:t>
            </w:r>
          </w:p>
        </w:tc>
        <w:tc>
          <w:tcPr>
            <w:tcW w:w="1559" w:type="dxa"/>
            <w:noWrap/>
            <w:hideMark/>
          </w:tcPr>
          <w:p w14:paraId="194636E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0.11</w:t>
            </w:r>
          </w:p>
        </w:tc>
      </w:tr>
      <w:tr w:rsidR="00D6773B" w:rsidRPr="00D6773B" w14:paraId="261E0600" w14:textId="77777777" w:rsidTr="00BB3498">
        <w:trPr>
          <w:trHeight w:val="259"/>
        </w:trPr>
        <w:tc>
          <w:tcPr>
            <w:tcW w:w="3471" w:type="dxa"/>
            <w:hideMark/>
          </w:tcPr>
          <w:p w14:paraId="7C78830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Parity, median (Q1, Q3)</w:t>
            </w:r>
          </w:p>
        </w:tc>
        <w:tc>
          <w:tcPr>
            <w:tcW w:w="1470" w:type="dxa"/>
            <w:noWrap/>
            <w:hideMark/>
          </w:tcPr>
          <w:p w14:paraId="36474F74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 (1,2)</w:t>
            </w:r>
          </w:p>
        </w:tc>
        <w:tc>
          <w:tcPr>
            <w:tcW w:w="1722" w:type="dxa"/>
            <w:noWrap/>
            <w:hideMark/>
          </w:tcPr>
          <w:p w14:paraId="68BFD9B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1.5 (1,2)</w:t>
            </w:r>
          </w:p>
        </w:tc>
        <w:tc>
          <w:tcPr>
            <w:tcW w:w="1559" w:type="dxa"/>
            <w:noWrap/>
            <w:hideMark/>
          </w:tcPr>
          <w:p w14:paraId="230F899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0.38</w:t>
            </w:r>
          </w:p>
        </w:tc>
      </w:tr>
      <w:tr w:rsidR="00D6773B" w:rsidRPr="00D6773B" w14:paraId="178A66D6" w14:textId="77777777" w:rsidTr="00BB3498">
        <w:trPr>
          <w:trHeight w:val="259"/>
        </w:trPr>
        <w:tc>
          <w:tcPr>
            <w:tcW w:w="3471" w:type="dxa"/>
            <w:hideMark/>
          </w:tcPr>
          <w:p w14:paraId="68D904E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Gravidity, median (Q1, Q3)</w:t>
            </w:r>
          </w:p>
        </w:tc>
        <w:tc>
          <w:tcPr>
            <w:tcW w:w="1470" w:type="dxa"/>
            <w:noWrap/>
            <w:hideMark/>
          </w:tcPr>
          <w:p w14:paraId="689E79D2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 (1,2.5)</w:t>
            </w:r>
          </w:p>
        </w:tc>
        <w:tc>
          <w:tcPr>
            <w:tcW w:w="1722" w:type="dxa"/>
            <w:noWrap/>
            <w:hideMark/>
          </w:tcPr>
          <w:p w14:paraId="22B44DF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 (1,3)</w:t>
            </w:r>
          </w:p>
        </w:tc>
        <w:tc>
          <w:tcPr>
            <w:tcW w:w="1559" w:type="dxa"/>
            <w:noWrap/>
            <w:hideMark/>
          </w:tcPr>
          <w:p w14:paraId="7A1F22E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0.52</w:t>
            </w:r>
          </w:p>
        </w:tc>
      </w:tr>
      <w:tr w:rsidR="00D6773B" w:rsidRPr="00D6773B" w14:paraId="5CBFAA1D" w14:textId="77777777" w:rsidTr="00BB3498">
        <w:trPr>
          <w:trHeight w:val="259"/>
        </w:trPr>
        <w:tc>
          <w:tcPr>
            <w:tcW w:w="3471" w:type="dxa"/>
            <w:hideMark/>
          </w:tcPr>
          <w:p w14:paraId="3397E9B3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BMI before pregnancy, median (Q1, Q3)</w:t>
            </w:r>
          </w:p>
        </w:tc>
        <w:tc>
          <w:tcPr>
            <w:tcW w:w="1470" w:type="dxa"/>
            <w:noWrap/>
            <w:hideMark/>
          </w:tcPr>
          <w:p w14:paraId="65ED363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21.3 (19.8,23.5)</w:t>
            </w:r>
          </w:p>
        </w:tc>
        <w:tc>
          <w:tcPr>
            <w:tcW w:w="1722" w:type="dxa"/>
            <w:noWrap/>
            <w:hideMark/>
          </w:tcPr>
          <w:p w14:paraId="5845D30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24.2 (21.2,26.4)</w:t>
            </w:r>
          </w:p>
        </w:tc>
        <w:tc>
          <w:tcPr>
            <w:tcW w:w="1559" w:type="dxa"/>
            <w:noWrap/>
            <w:hideMark/>
          </w:tcPr>
          <w:p w14:paraId="09BE188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7FA555B7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3FEE07C8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BMI current, median (Q1, Q3)</w:t>
            </w:r>
          </w:p>
        </w:tc>
        <w:tc>
          <w:tcPr>
            <w:tcW w:w="1470" w:type="dxa"/>
            <w:noWrap/>
            <w:hideMark/>
          </w:tcPr>
          <w:p w14:paraId="29AD570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21.8 (20.3,23.8)</w:t>
            </w:r>
          </w:p>
        </w:tc>
        <w:tc>
          <w:tcPr>
            <w:tcW w:w="1722" w:type="dxa"/>
            <w:noWrap/>
            <w:hideMark/>
          </w:tcPr>
          <w:p w14:paraId="79F16DED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25.0 (21.9,27.1)</w:t>
            </w:r>
          </w:p>
        </w:tc>
        <w:tc>
          <w:tcPr>
            <w:tcW w:w="1559" w:type="dxa"/>
            <w:noWrap/>
            <w:hideMark/>
          </w:tcPr>
          <w:p w14:paraId="3E1325F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6CE669FE" w14:textId="77777777" w:rsidTr="00BB3498">
        <w:trPr>
          <w:trHeight w:val="259"/>
        </w:trPr>
        <w:tc>
          <w:tcPr>
            <w:tcW w:w="3471" w:type="dxa"/>
            <w:hideMark/>
          </w:tcPr>
          <w:p w14:paraId="04D6428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Country of origin, %</w:t>
            </w:r>
          </w:p>
        </w:tc>
        <w:tc>
          <w:tcPr>
            <w:tcW w:w="1470" w:type="dxa"/>
            <w:noWrap/>
            <w:hideMark/>
          </w:tcPr>
          <w:p w14:paraId="2AC2B7AB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722" w:type="dxa"/>
            <w:noWrap/>
            <w:hideMark/>
          </w:tcPr>
          <w:p w14:paraId="0B0CDC50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559" w:type="dxa"/>
            <w:noWrap/>
            <w:hideMark/>
          </w:tcPr>
          <w:p w14:paraId="076C9D97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2EBF4F96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5E7D21B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Switzerland and Germany</w:t>
            </w:r>
          </w:p>
        </w:tc>
        <w:tc>
          <w:tcPr>
            <w:tcW w:w="1470" w:type="dxa"/>
            <w:noWrap/>
            <w:hideMark/>
          </w:tcPr>
          <w:p w14:paraId="01827D3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28.9</w:t>
            </w:r>
          </w:p>
        </w:tc>
        <w:tc>
          <w:tcPr>
            <w:tcW w:w="1722" w:type="dxa"/>
            <w:noWrap/>
            <w:hideMark/>
          </w:tcPr>
          <w:p w14:paraId="060A486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</w:t>
            </w:r>
          </w:p>
        </w:tc>
        <w:tc>
          <w:tcPr>
            <w:tcW w:w="1559" w:type="dxa"/>
            <w:noWrap/>
            <w:hideMark/>
          </w:tcPr>
          <w:p w14:paraId="53884B58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5F4EE6CB" w14:textId="77777777" w:rsidTr="00BB3498">
        <w:trPr>
          <w:trHeight w:val="720"/>
        </w:trPr>
        <w:tc>
          <w:tcPr>
            <w:tcW w:w="3471" w:type="dxa"/>
            <w:hideMark/>
          </w:tcPr>
          <w:p w14:paraId="7C5CF532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 xml:space="preserve">North America and </w:t>
            </w:r>
            <w:proofErr w:type="spellStart"/>
            <w:r w:rsidRPr="00FA4515">
              <w:rPr>
                <w:lang w:val="en-US"/>
              </w:rPr>
              <w:t>Nordeuropa</w:t>
            </w:r>
            <w:proofErr w:type="spellEnd"/>
            <w:r w:rsidRPr="00FA4515">
              <w:rPr>
                <w:lang w:val="en-US"/>
              </w:rPr>
              <w:t xml:space="preserve"> and Caucasus and Central </w:t>
            </w:r>
            <w:proofErr w:type="spellStart"/>
            <w:r w:rsidRPr="00FA4515">
              <w:rPr>
                <w:lang w:val="en-US"/>
              </w:rPr>
              <w:t>asia</w:t>
            </w:r>
            <w:proofErr w:type="spellEnd"/>
            <w:r w:rsidRPr="00FA4515">
              <w:rPr>
                <w:lang w:val="en-US"/>
              </w:rPr>
              <w:t xml:space="preserve"> and New Zealand (without Switzerland and Germany)</w:t>
            </w:r>
          </w:p>
        </w:tc>
        <w:tc>
          <w:tcPr>
            <w:tcW w:w="1470" w:type="dxa"/>
            <w:noWrap/>
            <w:hideMark/>
          </w:tcPr>
          <w:p w14:paraId="153778D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25.0</w:t>
            </w:r>
          </w:p>
        </w:tc>
        <w:tc>
          <w:tcPr>
            <w:tcW w:w="1722" w:type="dxa"/>
            <w:noWrap/>
            <w:hideMark/>
          </w:tcPr>
          <w:p w14:paraId="0C23F61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1.9</w:t>
            </w:r>
          </w:p>
        </w:tc>
        <w:tc>
          <w:tcPr>
            <w:tcW w:w="1559" w:type="dxa"/>
            <w:noWrap/>
            <w:hideMark/>
          </w:tcPr>
          <w:p w14:paraId="5AA3F731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69CB8005" w14:textId="77777777" w:rsidTr="00BB3498">
        <w:trPr>
          <w:trHeight w:val="499"/>
        </w:trPr>
        <w:tc>
          <w:tcPr>
            <w:tcW w:w="3471" w:type="dxa"/>
            <w:hideMark/>
          </w:tcPr>
          <w:p w14:paraId="70F8EB56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South Europe and Australia Latin America and the Caribbean</w:t>
            </w:r>
          </w:p>
        </w:tc>
        <w:tc>
          <w:tcPr>
            <w:tcW w:w="1470" w:type="dxa"/>
            <w:noWrap/>
            <w:hideMark/>
          </w:tcPr>
          <w:p w14:paraId="18692A2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32.9</w:t>
            </w:r>
          </w:p>
        </w:tc>
        <w:tc>
          <w:tcPr>
            <w:tcW w:w="1722" w:type="dxa"/>
            <w:noWrap/>
            <w:hideMark/>
          </w:tcPr>
          <w:p w14:paraId="15838B1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15.4</w:t>
            </w:r>
          </w:p>
        </w:tc>
        <w:tc>
          <w:tcPr>
            <w:tcW w:w="1559" w:type="dxa"/>
            <w:noWrap/>
            <w:hideMark/>
          </w:tcPr>
          <w:p w14:paraId="727ABDAD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7C0D6BE9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3EFB287E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 xml:space="preserve">South, East Asia and Pacific </w:t>
            </w:r>
          </w:p>
        </w:tc>
        <w:tc>
          <w:tcPr>
            <w:tcW w:w="1470" w:type="dxa"/>
            <w:noWrap/>
            <w:hideMark/>
          </w:tcPr>
          <w:p w14:paraId="444D3A19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7.9</w:t>
            </w:r>
          </w:p>
        </w:tc>
        <w:tc>
          <w:tcPr>
            <w:tcW w:w="1722" w:type="dxa"/>
            <w:noWrap/>
            <w:hideMark/>
          </w:tcPr>
          <w:p w14:paraId="61BAA02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38.5</w:t>
            </w:r>
          </w:p>
        </w:tc>
        <w:tc>
          <w:tcPr>
            <w:tcW w:w="1559" w:type="dxa"/>
            <w:noWrap/>
            <w:hideMark/>
          </w:tcPr>
          <w:p w14:paraId="4F9E0407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022DC1D8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29F1D50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Africa and middle east</w:t>
            </w:r>
          </w:p>
        </w:tc>
        <w:tc>
          <w:tcPr>
            <w:tcW w:w="1470" w:type="dxa"/>
            <w:noWrap/>
            <w:hideMark/>
          </w:tcPr>
          <w:p w14:paraId="3D85A83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5.3</w:t>
            </w:r>
          </w:p>
        </w:tc>
        <w:tc>
          <w:tcPr>
            <w:tcW w:w="1722" w:type="dxa"/>
            <w:noWrap/>
            <w:hideMark/>
          </w:tcPr>
          <w:p w14:paraId="4B93DEF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44.2</w:t>
            </w:r>
          </w:p>
        </w:tc>
        <w:tc>
          <w:tcPr>
            <w:tcW w:w="1559" w:type="dxa"/>
            <w:noWrap/>
            <w:hideMark/>
          </w:tcPr>
          <w:p w14:paraId="02DD630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6FA9F3D9" w14:textId="77777777" w:rsidTr="00BB3498">
        <w:trPr>
          <w:trHeight w:val="259"/>
        </w:trPr>
        <w:tc>
          <w:tcPr>
            <w:tcW w:w="3471" w:type="dxa"/>
            <w:hideMark/>
          </w:tcPr>
          <w:p w14:paraId="30721FF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Highest educational level achieved, %</w:t>
            </w:r>
          </w:p>
        </w:tc>
        <w:tc>
          <w:tcPr>
            <w:tcW w:w="1470" w:type="dxa"/>
            <w:noWrap/>
            <w:hideMark/>
          </w:tcPr>
          <w:p w14:paraId="2540FC74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722" w:type="dxa"/>
            <w:noWrap/>
            <w:hideMark/>
          </w:tcPr>
          <w:p w14:paraId="4921A30A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559" w:type="dxa"/>
            <w:noWrap/>
            <w:hideMark/>
          </w:tcPr>
          <w:p w14:paraId="2A78999D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6D08571B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65FCC789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 xml:space="preserve">&lt; primary education </w:t>
            </w:r>
          </w:p>
        </w:tc>
        <w:tc>
          <w:tcPr>
            <w:tcW w:w="1470" w:type="dxa"/>
            <w:noWrap/>
            <w:hideMark/>
          </w:tcPr>
          <w:p w14:paraId="2D7FCEC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2.6</w:t>
            </w:r>
          </w:p>
        </w:tc>
        <w:tc>
          <w:tcPr>
            <w:tcW w:w="1722" w:type="dxa"/>
            <w:noWrap/>
            <w:hideMark/>
          </w:tcPr>
          <w:p w14:paraId="1B2C7360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15.4</w:t>
            </w:r>
          </w:p>
        </w:tc>
        <w:tc>
          <w:tcPr>
            <w:tcW w:w="1559" w:type="dxa"/>
            <w:noWrap/>
            <w:hideMark/>
          </w:tcPr>
          <w:p w14:paraId="1352DD81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02420071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74029E5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≥ primary education</w:t>
            </w:r>
          </w:p>
        </w:tc>
        <w:tc>
          <w:tcPr>
            <w:tcW w:w="1470" w:type="dxa"/>
            <w:noWrap/>
            <w:hideMark/>
          </w:tcPr>
          <w:p w14:paraId="23807ED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6.6</w:t>
            </w:r>
          </w:p>
        </w:tc>
        <w:tc>
          <w:tcPr>
            <w:tcW w:w="1722" w:type="dxa"/>
            <w:noWrap/>
            <w:hideMark/>
          </w:tcPr>
          <w:p w14:paraId="138EC9D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25.0</w:t>
            </w:r>
          </w:p>
        </w:tc>
        <w:tc>
          <w:tcPr>
            <w:tcW w:w="1559" w:type="dxa"/>
            <w:noWrap/>
            <w:hideMark/>
          </w:tcPr>
          <w:p w14:paraId="67E2C8E6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63399125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39179D3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&gt; primary to &lt;= secondary education</w:t>
            </w:r>
          </w:p>
        </w:tc>
        <w:tc>
          <w:tcPr>
            <w:tcW w:w="1470" w:type="dxa"/>
            <w:noWrap/>
            <w:hideMark/>
          </w:tcPr>
          <w:p w14:paraId="59F6CFE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34.4</w:t>
            </w:r>
          </w:p>
        </w:tc>
        <w:tc>
          <w:tcPr>
            <w:tcW w:w="1722" w:type="dxa"/>
            <w:noWrap/>
            <w:hideMark/>
          </w:tcPr>
          <w:p w14:paraId="6C928CA2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30.8</w:t>
            </w:r>
          </w:p>
        </w:tc>
        <w:tc>
          <w:tcPr>
            <w:tcW w:w="1559" w:type="dxa"/>
            <w:noWrap/>
            <w:hideMark/>
          </w:tcPr>
          <w:p w14:paraId="4D2A1A23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190C823C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32822FE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&gt; secondary to tertiary education</w:t>
            </w:r>
          </w:p>
        </w:tc>
        <w:tc>
          <w:tcPr>
            <w:tcW w:w="1470" w:type="dxa"/>
            <w:noWrap/>
            <w:hideMark/>
          </w:tcPr>
          <w:p w14:paraId="477392BF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56.3</w:t>
            </w:r>
          </w:p>
        </w:tc>
        <w:tc>
          <w:tcPr>
            <w:tcW w:w="1722" w:type="dxa"/>
            <w:noWrap/>
            <w:hideMark/>
          </w:tcPr>
          <w:p w14:paraId="37D1723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28.8</w:t>
            </w:r>
          </w:p>
        </w:tc>
        <w:tc>
          <w:tcPr>
            <w:tcW w:w="1559" w:type="dxa"/>
            <w:noWrap/>
            <w:hideMark/>
          </w:tcPr>
          <w:p w14:paraId="79179719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7AFA305B" w14:textId="77777777" w:rsidTr="00BB3498">
        <w:trPr>
          <w:trHeight w:val="240"/>
        </w:trPr>
        <w:tc>
          <w:tcPr>
            <w:tcW w:w="3471" w:type="dxa"/>
            <w:hideMark/>
          </w:tcPr>
          <w:p w14:paraId="0FECFDDC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Highest educational level achieved of the partner, %</w:t>
            </w:r>
          </w:p>
        </w:tc>
        <w:tc>
          <w:tcPr>
            <w:tcW w:w="1470" w:type="dxa"/>
            <w:noWrap/>
            <w:hideMark/>
          </w:tcPr>
          <w:p w14:paraId="11D38E08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</w:p>
        </w:tc>
        <w:tc>
          <w:tcPr>
            <w:tcW w:w="1722" w:type="dxa"/>
            <w:noWrap/>
            <w:hideMark/>
          </w:tcPr>
          <w:p w14:paraId="7BFC89B7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</w:p>
        </w:tc>
        <w:tc>
          <w:tcPr>
            <w:tcW w:w="1559" w:type="dxa"/>
            <w:noWrap/>
            <w:hideMark/>
          </w:tcPr>
          <w:p w14:paraId="223C3641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</w:p>
        </w:tc>
      </w:tr>
      <w:tr w:rsidR="00D6773B" w:rsidRPr="00D6773B" w14:paraId="78D0C5EC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6B1DFD9B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 xml:space="preserve">&lt; primary education </w:t>
            </w:r>
          </w:p>
        </w:tc>
        <w:tc>
          <w:tcPr>
            <w:tcW w:w="1470" w:type="dxa"/>
            <w:noWrap/>
            <w:hideMark/>
          </w:tcPr>
          <w:p w14:paraId="78970889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4.0</w:t>
            </w:r>
          </w:p>
        </w:tc>
        <w:tc>
          <w:tcPr>
            <w:tcW w:w="1722" w:type="dxa"/>
            <w:noWrap/>
            <w:hideMark/>
          </w:tcPr>
          <w:p w14:paraId="552F58E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13.5</w:t>
            </w:r>
          </w:p>
        </w:tc>
        <w:tc>
          <w:tcPr>
            <w:tcW w:w="1559" w:type="dxa"/>
            <w:noWrap/>
            <w:hideMark/>
          </w:tcPr>
          <w:p w14:paraId="14721D0A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75ADA1C3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7C45DEE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≥ primary education</w:t>
            </w:r>
          </w:p>
        </w:tc>
        <w:tc>
          <w:tcPr>
            <w:tcW w:w="1470" w:type="dxa"/>
            <w:noWrap/>
            <w:hideMark/>
          </w:tcPr>
          <w:p w14:paraId="1F851A9D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5.4</w:t>
            </w:r>
          </w:p>
        </w:tc>
        <w:tc>
          <w:tcPr>
            <w:tcW w:w="1722" w:type="dxa"/>
            <w:noWrap/>
            <w:hideMark/>
          </w:tcPr>
          <w:p w14:paraId="505AB2A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23.1</w:t>
            </w:r>
          </w:p>
        </w:tc>
        <w:tc>
          <w:tcPr>
            <w:tcW w:w="1559" w:type="dxa"/>
            <w:noWrap/>
            <w:hideMark/>
          </w:tcPr>
          <w:p w14:paraId="4284A4A8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3AC084FE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2123A2C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&gt; primary to &lt;= secondary education</w:t>
            </w:r>
          </w:p>
        </w:tc>
        <w:tc>
          <w:tcPr>
            <w:tcW w:w="1470" w:type="dxa"/>
            <w:noWrap/>
            <w:hideMark/>
          </w:tcPr>
          <w:p w14:paraId="6F28D70D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39.6</w:t>
            </w:r>
          </w:p>
        </w:tc>
        <w:tc>
          <w:tcPr>
            <w:tcW w:w="1722" w:type="dxa"/>
            <w:noWrap/>
            <w:hideMark/>
          </w:tcPr>
          <w:p w14:paraId="0CCF0C5B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38.5</w:t>
            </w:r>
          </w:p>
        </w:tc>
        <w:tc>
          <w:tcPr>
            <w:tcW w:w="1559" w:type="dxa"/>
            <w:noWrap/>
            <w:hideMark/>
          </w:tcPr>
          <w:p w14:paraId="7E19B1A2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12DA7483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06BAE8E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&gt; secondary to tertiary education</w:t>
            </w:r>
          </w:p>
        </w:tc>
        <w:tc>
          <w:tcPr>
            <w:tcW w:w="1470" w:type="dxa"/>
            <w:noWrap/>
            <w:hideMark/>
          </w:tcPr>
          <w:p w14:paraId="4B85BD9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51.0</w:t>
            </w:r>
          </w:p>
        </w:tc>
        <w:tc>
          <w:tcPr>
            <w:tcW w:w="1722" w:type="dxa"/>
            <w:noWrap/>
            <w:hideMark/>
          </w:tcPr>
          <w:p w14:paraId="64C6EAE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25.0</w:t>
            </w:r>
          </w:p>
        </w:tc>
        <w:tc>
          <w:tcPr>
            <w:tcW w:w="1559" w:type="dxa"/>
            <w:noWrap/>
            <w:hideMark/>
          </w:tcPr>
          <w:p w14:paraId="3E2E575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2CE0055F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61B4846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Smoking status</w:t>
            </w:r>
          </w:p>
        </w:tc>
        <w:tc>
          <w:tcPr>
            <w:tcW w:w="1470" w:type="dxa"/>
            <w:noWrap/>
            <w:hideMark/>
          </w:tcPr>
          <w:p w14:paraId="65475F51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722" w:type="dxa"/>
            <w:noWrap/>
            <w:hideMark/>
          </w:tcPr>
          <w:p w14:paraId="7E209DB5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559" w:type="dxa"/>
            <w:noWrap/>
            <w:hideMark/>
          </w:tcPr>
          <w:p w14:paraId="444F2F8D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43A668AC" w14:textId="77777777" w:rsidTr="00BB3498">
        <w:trPr>
          <w:trHeight w:val="259"/>
        </w:trPr>
        <w:tc>
          <w:tcPr>
            <w:tcW w:w="3471" w:type="dxa"/>
            <w:hideMark/>
          </w:tcPr>
          <w:p w14:paraId="293ADC7D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never smoker, %</w:t>
            </w:r>
          </w:p>
        </w:tc>
        <w:tc>
          <w:tcPr>
            <w:tcW w:w="1470" w:type="dxa"/>
            <w:noWrap/>
            <w:hideMark/>
          </w:tcPr>
          <w:p w14:paraId="52296C1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51.3</w:t>
            </w:r>
          </w:p>
        </w:tc>
        <w:tc>
          <w:tcPr>
            <w:tcW w:w="1722" w:type="dxa"/>
            <w:noWrap/>
            <w:hideMark/>
          </w:tcPr>
          <w:p w14:paraId="1A25AA6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82.7</w:t>
            </w:r>
          </w:p>
        </w:tc>
        <w:tc>
          <w:tcPr>
            <w:tcW w:w="1559" w:type="dxa"/>
            <w:noWrap/>
            <w:hideMark/>
          </w:tcPr>
          <w:p w14:paraId="3206A2F5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781DEAD5" w14:textId="77777777" w:rsidTr="00BB3498">
        <w:trPr>
          <w:trHeight w:val="259"/>
        </w:trPr>
        <w:tc>
          <w:tcPr>
            <w:tcW w:w="3471" w:type="dxa"/>
            <w:hideMark/>
          </w:tcPr>
          <w:p w14:paraId="620A55E4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ever smoker, %</w:t>
            </w:r>
          </w:p>
        </w:tc>
        <w:tc>
          <w:tcPr>
            <w:tcW w:w="1470" w:type="dxa"/>
            <w:noWrap/>
            <w:hideMark/>
          </w:tcPr>
          <w:p w14:paraId="418DE9A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36.2</w:t>
            </w:r>
          </w:p>
        </w:tc>
        <w:tc>
          <w:tcPr>
            <w:tcW w:w="1722" w:type="dxa"/>
            <w:noWrap/>
            <w:hideMark/>
          </w:tcPr>
          <w:p w14:paraId="7C48FBEF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13.5</w:t>
            </w:r>
          </w:p>
        </w:tc>
        <w:tc>
          <w:tcPr>
            <w:tcW w:w="1559" w:type="dxa"/>
            <w:noWrap/>
            <w:hideMark/>
          </w:tcPr>
          <w:p w14:paraId="16F60B58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1224368C" w14:textId="77777777" w:rsidTr="00BB3498">
        <w:trPr>
          <w:trHeight w:val="259"/>
        </w:trPr>
        <w:tc>
          <w:tcPr>
            <w:tcW w:w="3471" w:type="dxa"/>
            <w:hideMark/>
          </w:tcPr>
          <w:p w14:paraId="2EC6F29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current smoker, %</w:t>
            </w:r>
          </w:p>
        </w:tc>
        <w:tc>
          <w:tcPr>
            <w:tcW w:w="1470" w:type="dxa"/>
            <w:noWrap/>
            <w:hideMark/>
          </w:tcPr>
          <w:p w14:paraId="2155D64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12.5</w:t>
            </w:r>
          </w:p>
        </w:tc>
        <w:tc>
          <w:tcPr>
            <w:tcW w:w="1722" w:type="dxa"/>
            <w:noWrap/>
            <w:hideMark/>
          </w:tcPr>
          <w:p w14:paraId="750A8E4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3.8</w:t>
            </w:r>
          </w:p>
        </w:tc>
        <w:tc>
          <w:tcPr>
            <w:tcW w:w="1559" w:type="dxa"/>
            <w:noWrap/>
            <w:hideMark/>
          </w:tcPr>
          <w:p w14:paraId="310118E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101E60CA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124D654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lastRenderedPageBreak/>
              <w:t>Season</w:t>
            </w:r>
          </w:p>
        </w:tc>
        <w:tc>
          <w:tcPr>
            <w:tcW w:w="1470" w:type="dxa"/>
            <w:noWrap/>
            <w:hideMark/>
          </w:tcPr>
          <w:p w14:paraId="3E3385D9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722" w:type="dxa"/>
            <w:noWrap/>
            <w:hideMark/>
          </w:tcPr>
          <w:p w14:paraId="59A2B7FD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  <w:tc>
          <w:tcPr>
            <w:tcW w:w="1559" w:type="dxa"/>
            <w:noWrap/>
            <w:hideMark/>
          </w:tcPr>
          <w:p w14:paraId="52793CCD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32D778C3" w14:textId="77777777" w:rsidTr="00BB3498">
        <w:trPr>
          <w:trHeight w:val="259"/>
        </w:trPr>
        <w:tc>
          <w:tcPr>
            <w:tcW w:w="3471" w:type="dxa"/>
            <w:hideMark/>
          </w:tcPr>
          <w:p w14:paraId="7873D077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Winter</w:t>
            </w:r>
          </w:p>
        </w:tc>
        <w:tc>
          <w:tcPr>
            <w:tcW w:w="1470" w:type="dxa"/>
            <w:noWrap/>
            <w:hideMark/>
          </w:tcPr>
          <w:p w14:paraId="0E11501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27.0</w:t>
            </w:r>
          </w:p>
        </w:tc>
        <w:tc>
          <w:tcPr>
            <w:tcW w:w="1722" w:type="dxa"/>
            <w:noWrap/>
            <w:hideMark/>
          </w:tcPr>
          <w:p w14:paraId="4939EA0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17.3</w:t>
            </w:r>
          </w:p>
        </w:tc>
        <w:tc>
          <w:tcPr>
            <w:tcW w:w="1559" w:type="dxa"/>
            <w:noWrap/>
            <w:hideMark/>
          </w:tcPr>
          <w:p w14:paraId="4DD300EE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1FDBBCB3" w14:textId="77777777" w:rsidTr="00BB3498">
        <w:trPr>
          <w:trHeight w:val="259"/>
        </w:trPr>
        <w:tc>
          <w:tcPr>
            <w:tcW w:w="3471" w:type="dxa"/>
            <w:hideMark/>
          </w:tcPr>
          <w:p w14:paraId="0F40A390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Spring</w:t>
            </w:r>
          </w:p>
        </w:tc>
        <w:tc>
          <w:tcPr>
            <w:tcW w:w="1470" w:type="dxa"/>
            <w:noWrap/>
            <w:hideMark/>
          </w:tcPr>
          <w:p w14:paraId="3DCF932B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19.7</w:t>
            </w:r>
          </w:p>
        </w:tc>
        <w:tc>
          <w:tcPr>
            <w:tcW w:w="1722" w:type="dxa"/>
            <w:noWrap/>
            <w:hideMark/>
          </w:tcPr>
          <w:p w14:paraId="5F4DB9E0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25.0</w:t>
            </w:r>
          </w:p>
        </w:tc>
        <w:tc>
          <w:tcPr>
            <w:tcW w:w="1559" w:type="dxa"/>
            <w:noWrap/>
            <w:hideMark/>
          </w:tcPr>
          <w:p w14:paraId="43E0BDBC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4D721A79" w14:textId="77777777" w:rsidTr="00BB3498">
        <w:trPr>
          <w:trHeight w:val="259"/>
        </w:trPr>
        <w:tc>
          <w:tcPr>
            <w:tcW w:w="3471" w:type="dxa"/>
            <w:hideMark/>
          </w:tcPr>
          <w:p w14:paraId="4BE2EBF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Summer</w:t>
            </w:r>
          </w:p>
        </w:tc>
        <w:tc>
          <w:tcPr>
            <w:tcW w:w="1470" w:type="dxa"/>
            <w:noWrap/>
            <w:hideMark/>
          </w:tcPr>
          <w:p w14:paraId="5B83C490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19.1</w:t>
            </w:r>
          </w:p>
        </w:tc>
        <w:tc>
          <w:tcPr>
            <w:tcW w:w="1722" w:type="dxa"/>
            <w:noWrap/>
            <w:hideMark/>
          </w:tcPr>
          <w:p w14:paraId="6918B3FB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21.2</w:t>
            </w:r>
          </w:p>
        </w:tc>
        <w:tc>
          <w:tcPr>
            <w:tcW w:w="1559" w:type="dxa"/>
            <w:noWrap/>
            <w:hideMark/>
          </w:tcPr>
          <w:p w14:paraId="73BDA50F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34B32A2D" w14:textId="77777777" w:rsidTr="00BB3498">
        <w:trPr>
          <w:trHeight w:val="259"/>
        </w:trPr>
        <w:tc>
          <w:tcPr>
            <w:tcW w:w="3471" w:type="dxa"/>
            <w:hideMark/>
          </w:tcPr>
          <w:p w14:paraId="2D6E6EB2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Fall</w:t>
            </w:r>
          </w:p>
        </w:tc>
        <w:tc>
          <w:tcPr>
            <w:tcW w:w="1470" w:type="dxa"/>
            <w:noWrap/>
            <w:hideMark/>
          </w:tcPr>
          <w:p w14:paraId="00997B3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34.2</w:t>
            </w:r>
          </w:p>
        </w:tc>
        <w:tc>
          <w:tcPr>
            <w:tcW w:w="1722" w:type="dxa"/>
            <w:noWrap/>
            <w:hideMark/>
          </w:tcPr>
          <w:p w14:paraId="1B1954B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36.5</w:t>
            </w:r>
          </w:p>
        </w:tc>
        <w:tc>
          <w:tcPr>
            <w:tcW w:w="1559" w:type="dxa"/>
            <w:noWrap/>
            <w:hideMark/>
          </w:tcPr>
          <w:p w14:paraId="35D4830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0.57</w:t>
            </w:r>
          </w:p>
        </w:tc>
      </w:tr>
      <w:tr w:rsidR="00D6773B" w:rsidRPr="00D6773B" w14:paraId="05EE30D1" w14:textId="77777777" w:rsidTr="00BB3498">
        <w:trPr>
          <w:trHeight w:val="522"/>
        </w:trPr>
        <w:tc>
          <w:tcPr>
            <w:tcW w:w="3471" w:type="dxa"/>
            <w:hideMark/>
          </w:tcPr>
          <w:p w14:paraId="5865C9ED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Days per week spent at least 1 hour outdoor in  the past half year, median (Q1, Q3)</w:t>
            </w:r>
          </w:p>
        </w:tc>
        <w:tc>
          <w:tcPr>
            <w:tcW w:w="1470" w:type="dxa"/>
            <w:noWrap/>
            <w:hideMark/>
          </w:tcPr>
          <w:p w14:paraId="5400712C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2 (2,7)</w:t>
            </w:r>
          </w:p>
        </w:tc>
        <w:tc>
          <w:tcPr>
            <w:tcW w:w="1722" w:type="dxa"/>
            <w:noWrap/>
            <w:hideMark/>
          </w:tcPr>
          <w:p w14:paraId="30028A4A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 (2,7)</w:t>
            </w:r>
          </w:p>
        </w:tc>
        <w:tc>
          <w:tcPr>
            <w:tcW w:w="1559" w:type="dxa"/>
            <w:noWrap/>
            <w:hideMark/>
          </w:tcPr>
          <w:p w14:paraId="6C800289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0.08</w:t>
            </w:r>
          </w:p>
        </w:tc>
      </w:tr>
      <w:tr w:rsidR="00D6773B" w:rsidRPr="00D6773B" w14:paraId="2D67B9B0" w14:textId="77777777" w:rsidTr="00BB3498">
        <w:trPr>
          <w:trHeight w:val="259"/>
        </w:trPr>
        <w:tc>
          <w:tcPr>
            <w:tcW w:w="3471" w:type="dxa"/>
            <w:hideMark/>
          </w:tcPr>
          <w:p w14:paraId="1DD37CE6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Using sun protection in summer, %</w:t>
            </w:r>
          </w:p>
        </w:tc>
        <w:tc>
          <w:tcPr>
            <w:tcW w:w="1470" w:type="dxa"/>
            <w:noWrap/>
            <w:hideMark/>
          </w:tcPr>
          <w:p w14:paraId="556B3528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</w:p>
        </w:tc>
        <w:tc>
          <w:tcPr>
            <w:tcW w:w="1722" w:type="dxa"/>
            <w:noWrap/>
            <w:hideMark/>
          </w:tcPr>
          <w:p w14:paraId="0CE322D1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</w:p>
        </w:tc>
        <w:tc>
          <w:tcPr>
            <w:tcW w:w="1559" w:type="dxa"/>
            <w:noWrap/>
            <w:hideMark/>
          </w:tcPr>
          <w:p w14:paraId="00BB52E5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</w:p>
        </w:tc>
      </w:tr>
      <w:tr w:rsidR="00D6773B" w:rsidRPr="00D6773B" w14:paraId="35486579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7F4B6C00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never</w:t>
            </w:r>
          </w:p>
        </w:tc>
        <w:tc>
          <w:tcPr>
            <w:tcW w:w="1470" w:type="dxa"/>
            <w:noWrap/>
            <w:hideMark/>
          </w:tcPr>
          <w:p w14:paraId="0B7B4A4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15.0</w:t>
            </w:r>
          </w:p>
        </w:tc>
        <w:tc>
          <w:tcPr>
            <w:tcW w:w="1722" w:type="dxa"/>
            <w:noWrap/>
            <w:hideMark/>
          </w:tcPr>
          <w:p w14:paraId="13DC606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52.9</w:t>
            </w:r>
          </w:p>
        </w:tc>
        <w:tc>
          <w:tcPr>
            <w:tcW w:w="1559" w:type="dxa"/>
            <w:noWrap/>
            <w:hideMark/>
          </w:tcPr>
          <w:p w14:paraId="086C1403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640D539A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3569972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sometimes</w:t>
            </w:r>
          </w:p>
        </w:tc>
        <w:tc>
          <w:tcPr>
            <w:tcW w:w="1470" w:type="dxa"/>
            <w:noWrap/>
            <w:hideMark/>
          </w:tcPr>
          <w:p w14:paraId="2ED8252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45.8</w:t>
            </w:r>
          </w:p>
        </w:tc>
        <w:tc>
          <w:tcPr>
            <w:tcW w:w="1722" w:type="dxa"/>
            <w:noWrap/>
            <w:hideMark/>
          </w:tcPr>
          <w:p w14:paraId="35164AA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15.7</w:t>
            </w:r>
          </w:p>
        </w:tc>
        <w:tc>
          <w:tcPr>
            <w:tcW w:w="1559" w:type="dxa"/>
            <w:noWrap/>
            <w:hideMark/>
          </w:tcPr>
          <w:p w14:paraId="333A70FC" w14:textId="77777777" w:rsidR="00D6773B" w:rsidRPr="00D6773B" w:rsidRDefault="00D6773B" w:rsidP="00D6773B">
            <w:pPr>
              <w:pStyle w:val="MDPI42tablebody"/>
              <w:spacing w:line="240" w:lineRule="auto"/>
            </w:pPr>
          </w:p>
        </w:tc>
      </w:tr>
      <w:tr w:rsidR="00D6773B" w:rsidRPr="00D6773B" w14:paraId="77F2FEE3" w14:textId="77777777" w:rsidTr="00BB3498">
        <w:trPr>
          <w:trHeight w:val="259"/>
        </w:trPr>
        <w:tc>
          <w:tcPr>
            <w:tcW w:w="3471" w:type="dxa"/>
            <w:noWrap/>
            <w:hideMark/>
          </w:tcPr>
          <w:p w14:paraId="6E4D35E6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always</w:t>
            </w:r>
          </w:p>
        </w:tc>
        <w:tc>
          <w:tcPr>
            <w:tcW w:w="1470" w:type="dxa"/>
            <w:noWrap/>
            <w:hideMark/>
          </w:tcPr>
          <w:p w14:paraId="2319BB8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39.2</w:t>
            </w:r>
          </w:p>
        </w:tc>
        <w:tc>
          <w:tcPr>
            <w:tcW w:w="1722" w:type="dxa"/>
            <w:noWrap/>
            <w:hideMark/>
          </w:tcPr>
          <w:p w14:paraId="2D3C175D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31.4</w:t>
            </w:r>
          </w:p>
        </w:tc>
        <w:tc>
          <w:tcPr>
            <w:tcW w:w="1559" w:type="dxa"/>
            <w:noWrap/>
            <w:hideMark/>
          </w:tcPr>
          <w:p w14:paraId="7559252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&lt;0.001</w:t>
            </w:r>
          </w:p>
        </w:tc>
      </w:tr>
      <w:tr w:rsidR="00D6773B" w:rsidRPr="00D6773B" w14:paraId="7DE80485" w14:textId="77777777" w:rsidTr="00BB3498">
        <w:trPr>
          <w:trHeight w:val="259"/>
        </w:trPr>
        <w:tc>
          <w:tcPr>
            <w:tcW w:w="3471" w:type="dxa"/>
            <w:hideMark/>
          </w:tcPr>
          <w:p w14:paraId="402953CF" w14:textId="77777777" w:rsidR="00D6773B" w:rsidRPr="00FA4515" w:rsidRDefault="00D6773B" w:rsidP="00D6773B">
            <w:pPr>
              <w:pStyle w:val="MDPI42tablebody"/>
              <w:spacing w:line="240" w:lineRule="auto"/>
              <w:rPr>
                <w:lang w:val="en-US"/>
              </w:rPr>
            </w:pPr>
            <w:r w:rsidRPr="00FA4515">
              <w:rPr>
                <w:lang w:val="en-US"/>
              </w:rPr>
              <w:t>Fish consumption at least once per week, %</w:t>
            </w:r>
          </w:p>
        </w:tc>
        <w:tc>
          <w:tcPr>
            <w:tcW w:w="1470" w:type="dxa"/>
            <w:noWrap/>
            <w:hideMark/>
          </w:tcPr>
          <w:p w14:paraId="0C810418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51.7</w:t>
            </w:r>
          </w:p>
        </w:tc>
        <w:tc>
          <w:tcPr>
            <w:tcW w:w="1722" w:type="dxa"/>
            <w:noWrap/>
            <w:hideMark/>
          </w:tcPr>
          <w:p w14:paraId="4C86C2AB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36.5</w:t>
            </w:r>
          </w:p>
        </w:tc>
        <w:tc>
          <w:tcPr>
            <w:tcW w:w="1559" w:type="dxa"/>
            <w:noWrap/>
            <w:hideMark/>
          </w:tcPr>
          <w:p w14:paraId="68E6EB91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0.06</w:t>
            </w:r>
          </w:p>
        </w:tc>
      </w:tr>
      <w:tr w:rsidR="00D6773B" w:rsidRPr="00D6773B" w14:paraId="019EFA2D" w14:textId="77777777" w:rsidTr="00BB3498">
        <w:trPr>
          <w:trHeight w:val="259"/>
        </w:trPr>
        <w:tc>
          <w:tcPr>
            <w:tcW w:w="3471" w:type="dxa"/>
            <w:hideMark/>
          </w:tcPr>
          <w:p w14:paraId="49026345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Vitamin D supplement intake, %</w:t>
            </w:r>
          </w:p>
        </w:tc>
        <w:tc>
          <w:tcPr>
            <w:tcW w:w="1470" w:type="dxa"/>
            <w:noWrap/>
            <w:hideMark/>
          </w:tcPr>
          <w:p w14:paraId="7BA718C4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9.0</w:t>
            </w:r>
          </w:p>
        </w:tc>
        <w:tc>
          <w:tcPr>
            <w:tcW w:w="1722" w:type="dxa"/>
            <w:noWrap/>
            <w:hideMark/>
          </w:tcPr>
          <w:p w14:paraId="546E1B13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7.7</w:t>
            </w:r>
          </w:p>
        </w:tc>
        <w:tc>
          <w:tcPr>
            <w:tcW w:w="1559" w:type="dxa"/>
            <w:noWrap/>
            <w:hideMark/>
          </w:tcPr>
          <w:p w14:paraId="1F119C1E" w14:textId="77777777" w:rsidR="00D6773B" w:rsidRPr="00D6773B" w:rsidRDefault="00D6773B" w:rsidP="00D6773B">
            <w:pPr>
              <w:pStyle w:val="MDPI42tablebody"/>
              <w:spacing w:line="240" w:lineRule="auto"/>
            </w:pPr>
            <w:r w:rsidRPr="00D6773B">
              <w:t>1.00</w:t>
            </w:r>
          </w:p>
        </w:tc>
      </w:tr>
    </w:tbl>
    <w:p w14:paraId="316C371C" w14:textId="0E365B9F" w:rsidR="00D6773B" w:rsidRDefault="00D6773B" w:rsidP="00D6773B">
      <w:pPr>
        <w:pStyle w:val="MDPI43tablefooter"/>
        <w:ind w:left="425" w:right="425"/>
      </w:pPr>
      <w:r w:rsidRPr="00D6773B">
        <w:rPr>
          <w:vertAlign w:val="superscript"/>
        </w:rPr>
        <w:t>1</w:t>
      </w:r>
      <w:r w:rsidRPr="00D6773B">
        <w:t xml:space="preserve"> Fitzpatrick scale 1 to 3; </w:t>
      </w:r>
      <w:r w:rsidRPr="00D6773B">
        <w:rPr>
          <w:vertAlign w:val="superscript"/>
        </w:rPr>
        <w:t>2</w:t>
      </w:r>
      <w:r w:rsidRPr="00D6773B">
        <w:t xml:space="preserve"> Fitzpatrick scale 4 and 5; </w:t>
      </w:r>
      <w:r w:rsidRPr="00D6773B">
        <w:rPr>
          <w:vertAlign w:val="superscript"/>
        </w:rPr>
        <w:t>3</w:t>
      </w:r>
      <w:r w:rsidRPr="00D6773B">
        <w:t xml:space="preserve"> t-test was used for means, Mann-Whitney for medians. Chi</w:t>
      </w:r>
      <w:r w:rsidRPr="00D6773B">
        <w:rPr>
          <w:vertAlign w:val="superscript"/>
        </w:rPr>
        <w:t>2</w:t>
      </w:r>
      <w:r w:rsidRPr="00D6773B">
        <w:t xml:space="preserve"> was used for proportions or Fisher's exact test, when one cell was &lt;5.</w:t>
      </w:r>
    </w:p>
    <w:p w14:paraId="5AC4CE22" w14:textId="5CFCB654" w:rsidR="007A22DD" w:rsidRPr="007A22DD" w:rsidRDefault="007A22DD" w:rsidP="007A22DD">
      <w:pPr>
        <w:pStyle w:val="MDPI41tablecaption"/>
      </w:pPr>
      <w:r w:rsidRPr="007A22DD">
        <w:rPr>
          <w:b/>
          <w:bCs/>
        </w:rPr>
        <w:t>Table S2.</w:t>
      </w:r>
      <w:r w:rsidRPr="008C45E2">
        <w:t xml:space="preserve"> Associations between dichotomized country of origin and vitamin D deficiency in 204 pregnant women</w:t>
      </w:r>
      <w:r>
        <w:t>.</w:t>
      </w:r>
    </w:p>
    <w:tbl>
      <w:tblPr>
        <w:tblStyle w:val="Mdeck5tablebodythreelines"/>
        <w:tblW w:w="8709" w:type="dxa"/>
        <w:tblLook w:val="04A0" w:firstRow="1" w:lastRow="0" w:firstColumn="1" w:lastColumn="0" w:noHBand="0" w:noVBand="1"/>
      </w:tblPr>
      <w:tblGrid>
        <w:gridCol w:w="2977"/>
        <w:gridCol w:w="3119"/>
        <w:gridCol w:w="567"/>
        <w:gridCol w:w="1180"/>
        <w:gridCol w:w="866"/>
      </w:tblGrid>
      <w:tr w:rsidR="00D6773B" w:rsidRPr="007A22DD" w14:paraId="487A496A" w14:textId="77777777" w:rsidTr="00FA45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5"/>
        </w:trPr>
        <w:tc>
          <w:tcPr>
            <w:tcW w:w="2977" w:type="dxa"/>
            <w:noWrap/>
            <w:hideMark/>
          </w:tcPr>
          <w:p w14:paraId="20D5624F" w14:textId="50FBD035" w:rsidR="00D6773B" w:rsidRPr="00257CDF" w:rsidRDefault="00FA4515" w:rsidP="007A22DD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257CDF">
              <w:rPr>
                <w:b/>
                <w:sz w:val="20"/>
              </w:rPr>
              <w:t>Regression models</w:t>
            </w:r>
          </w:p>
        </w:tc>
        <w:tc>
          <w:tcPr>
            <w:tcW w:w="3119" w:type="dxa"/>
            <w:hideMark/>
          </w:tcPr>
          <w:p w14:paraId="4A0F926C" w14:textId="77777777" w:rsidR="00D6773B" w:rsidRPr="00257CDF" w:rsidRDefault="00D6773B" w:rsidP="007A22DD">
            <w:pPr>
              <w:pStyle w:val="MDPI42tablebody"/>
              <w:spacing w:line="240" w:lineRule="auto"/>
              <w:rPr>
                <w:b/>
                <w:sz w:val="20"/>
                <w:szCs w:val="18"/>
                <w:lang w:val="en-US"/>
              </w:rPr>
            </w:pPr>
            <w:r w:rsidRPr="00257CDF">
              <w:rPr>
                <w:b/>
                <w:sz w:val="20"/>
                <w:szCs w:val="18"/>
                <w:lang w:val="en-US"/>
              </w:rPr>
              <w:t>No insufficiency (Reference ≥ 20 ng/mL)</w:t>
            </w:r>
          </w:p>
          <w:p w14:paraId="352943A5" w14:textId="15585C1E" w:rsidR="00FA4515" w:rsidRPr="00257CDF" w:rsidRDefault="00FA4515" w:rsidP="007A22DD">
            <w:pPr>
              <w:pStyle w:val="MDPI42tablebody"/>
              <w:spacing w:line="240" w:lineRule="auto"/>
              <w:rPr>
                <w:b/>
                <w:sz w:val="20"/>
                <w:szCs w:val="18"/>
                <w:lang w:val="en-US"/>
              </w:rPr>
            </w:pPr>
            <w:r w:rsidRPr="00257CDF">
              <w:rPr>
                <w:b/>
                <w:sz w:val="20"/>
                <w:szCs w:val="18"/>
                <w:lang w:val="en-US"/>
              </w:rPr>
              <w:t>OR</w:t>
            </w:r>
          </w:p>
        </w:tc>
        <w:tc>
          <w:tcPr>
            <w:tcW w:w="567" w:type="dxa"/>
            <w:noWrap/>
            <w:hideMark/>
          </w:tcPr>
          <w:p w14:paraId="0B14EDB5" w14:textId="42F56C03" w:rsidR="00D6773B" w:rsidRPr="00257CDF" w:rsidRDefault="00FA4515" w:rsidP="007A22DD">
            <w:pPr>
              <w:pStyle w:val="MDPI42tablebody"/>
              <w:spacing w:line="240" w:lineRule="auto"/>
              <w:rPr>
                <w:b/>
                <w:sz w:val="20"/>
                <w:szCs w:val="18"/>
              </w:rPr>
            </w:pPr>
            <w:r w:rsidRPr="00257CDF">
              <w:rPr>
                <w:b/>
                <w:sz w:val="20"/>
                <w:szCs w:val="18"/>
              </w:rPr>
              <w:t>OR</w:t>
            </w:r>
          </w:p>
        </w:tc>
        <w:tc>
          <w:tcPr>
            <w:tcW w:w="1180" w:type="dxa"/>
            <w:noWrap/>
            <w:hideMark/>
          </w:tcPr>
          <w:p w14:paraId="3CEFE749" w14:textId="24F0FBEC" w:rsidR="00D6773B" w:rsidRPr="00257CDF" w:rsidRDefault="00FA4515" w:rsidP="007A22DD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257CDF">
              <w:rPr>
                <w:b/>
                <w:sz w:val="20"/>
                <w:szCs w:val="18"/>
              </w:rPr>
              <w:t>95% CI</w:t>
            </w:r>
          </w:p>
        </w:tc>
        <w:tc>
          <w:tcPr>
            <w:tcW w:w="866" w:type="dxa"/>
            <w:noWrap/>
            <w:hideMark/>
          </w:tcPr>
          <w:p w14:paraId="5A88ADA4" w14:textId="08052BC0" w:rsidR="00D6773B" w:rsidRPr="00257CDF" w:rsidRDefault="00FA4515" w:rsidP="007A22DD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257CDF">
              <w:rPr>
                <w:b/>
                <w:sz w:val="20"/>
                <w:szCs w:val="18"/>
              </w:rPr>
              <w:t>AIC</w:t>
            </w:r>
          </w:p>
        </w:tc>
      </w:tr>
      <w:tr w:rsidR="00D6773B" w:rsidRPr="007A22DD" w14:paraId="2DCFDEE0" w14:textId="77777777" w:rsidTr="007A22DD">
        <w:trPr>
          <w:trHeight w:val="255"/>
        </w:trPr>
        <w:tc>
          <w:tcPr>
            <w:tcW w:w="2977" w:type="dxa"/>
            <w:hideMark/>
          </w:tcPr>
          <w:p w14:paraId="165F435F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 xml:space="preserve">Dark skin color  </w:t>
            </w:r>
          </w:p>
        </w:tc>
        <w:tc>
          <w:tcPr>
            <w:tcW w:w="3119" w:type="dxa"/>
            <w:hideMark/>
          </w:tcPr>
          <w:p w14:paraId="5FA86183" w14:textId="3C1443EA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  <w:tc>
          <w:tcPr>
            <w:tcW w:w="567" w:type="dxa"/>
            <w:hideMark/>
          </w:tcPr>
          <w:p w14:paraId="59B1BBCD" w14:textId="69EFC419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  <w:tc>
          <w:tcPr>
            <w:tcW w:w="1180" w:type="dxa"/>
            <w:hideMark/>
          </w:tcPr>
          <w:p w14:paraId="127E7FD1" w14:textId="1D707EDA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  <w:tc>
          <w:tcPr>
            <w:tcW w:w="866" w:type="dxa"/>
            <w:hideMark/>
          </w:tcPr>
          <w:p w14:paraId="19FA2E53" w14:textId="4356231E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</w:tr>
      <w:tr w:rsidR="00D6773B" w:rsidRPr="007A22DD" w14:paraId="66D3576E" w14:textId="77777777" w:rsidTr="007A22DD">
        <w:trPr>
          <w:trHeight w:val="255"/>
        </w:trPr>
        <w:tc>
          <w:tcPr>
            <w:tcW w:w="2977" w:type="dxa"/>
            <w:hideMark/>
          </w:tcPr>
          <w:p w14:paraId="1AA5FE1C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age adjusted model</w:t>
            </w:r>
          </w:p>
        </w:tc>
        <w:tc>
          <w:tcPr>
            <w:tcW w:w="3119" w:type="dxa"/>
            <w:hideMark/>
          </w:tcPr>
          <w:p w14:paraId="6D123DA1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567" w:type="dxa"/>
            <w:hideMark/>
          </w:tcPr>
          <w:p w14:paraId="6FD331F0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4.01</w:t>
            </w:r>
          </w:p>
        </w:tc>
        <w:tc>
          <w:tcPr>
            <w:tcW w:w="1180" w:type="dxa"/>
            <w:hideMark/>
          </w:tcPr>
          <w:p w14:paraId="142FA61F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(2.09,7.71)</w:t>
            </w:r>
          </w:p>
        </w:tc>
        <w:tc>
          <w:tcPr>
            <w:tcW w:w="866" w:type="dxa"/>
            <w:hideMark/>
          </w:tcPr>
          <w:p w14:paraId="0304B654" w14:textId="59E22EA6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250</w:t>
            </w:r>
          </w:p>
        </w:tc>
      </w:tr>
      <w:tr w:rsidR="00D6773B" w:rsidRPr="007A22DD" w14:paraId="7871C820" w14:textId="77777777" w:rsidTr="007A22DD">
        <w:trPr>
          <w:trHeight w:val="255"/>
        </w:trPr>
        <w:tc>
          <w:tcPr>
            <w:tcW w:w="2977" w:type="dxa"/>
            <w:hideMark/>
          </w:tcPr>
          <w:p w14:paraId="54CE0987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age and season adjusted</w:t>
            </w:r>
          </w:p>
        </w:tc>
        <w:tc>
          <w:tcPr>
            <w:tcW w:w="3119" w:type="dxa"/>
            <w:hideMark/>
          </w:tcPr>
          <w:p w14:paraId="7F506677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567" w:type="dxa"/>
            <w:hideMark/>
          </w:tcPr>
          <w:p w14:paraId="4A77EF0C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4.07</w:t>
            </w:r>
          </w:p>
        </w:tc>
        <w:tc>
          <w:tcPr>
            <w:tcW w:w="1180" w:type="dxa"/>
            <w:hideMark/>
          </w:tcPr>
          <w:p w14:paraId="761A7719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(2.11,7.85)</w:t>
            </w:r>
          </w:p>
        </w:tc>
        <w:tc>
          <w:tcPr>
            <w:tcW w:w="866" w:type="dxa"/>
            <w:hideMark/>
          </w:tcPr>
          <w:p w14:paraId="7057EED1" w14:textId="377CBF27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255</w:t>
            </w:r>
          </w:p>
        </w:tc>
      </w:tr>
      <w:tr w:rsidR="00D6773B" w:rsidRPr="007A22DD" w14:paraId="75B694BE" w14:textId="77777777" w:rsidTr="007A22DD">
        <w:trPr>
          <w:trHeight w:val="270"/>
        </w:trPr>
        <w:tc>
          <w:tcPr>
            <w:tcW w:w="2977" w:type="dxa"/>
            <w:hideMark/>
          </w:tcPr>
          <w:p w14:paraId="40176BBC" w14:textId="72218810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multivariable adjusted model</w:t>
            </w:r>
            <w:r w:rsidR="007A22DD">
              <w:rPr>
                <w:szCs w:val="18"/>
              </w:rPr>
              <w:t xml:space="preserve"> </w:t>
            </w:r>
            <w:r w:rsidRPr="007A22DD">
              <w:rPr>
                <w:szCs w:val="18"/>
                <w:vertAlign w:val="superscript"/>
              </w:rPr>
              <w:t>1</w:t>
            </w:r>
          </w:p>
        </w:tc>
        <w:tc>
          <w:tcPr>
            <w:tcW w:w="3119" w:type="dxa"/>
            <w:hideMark/>
          </w:tcPr>
          <w:p w14:paraId="5D8CEBBA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567" w:type="dxa"/>
            <w:hideMark/>
          </w:tcPr>
          <w:p w14:paraId="023C3603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3.50</w:t>
            </w:r>
          </w:p>
        </w:tc>
        <w:tc>
          <w:tcPr>
            <w:tcW w:w="1180" w:type="dxa"/>
            <w:hideMark/>
          </w:tcPr>
          <w:p w14:paraId="5AF0B2BB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(1.75,7.02)</w:t>
            </w:r>
          </w:p>
        </w:tc>
        <w:tc>
          <w:tcPr>
            <w:tcW w:w="866" w:type="dxa"/>
            <w:hideMark/>
          </w:tcPr>
          <w:p w14:paraId="5F059F21" w14:textId="11A8FE0A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257</w:t>
            </w:r>
          </w:p>
        </w:tc>
      </w:tr>
      <w:tr w:rsidR="00D6773B" w:rsidRPr="007A22DD" w14:paraId="282BAEB9" w14:textId="77777777" w:rsidTr="007A22DD">
        <w:trPr>
          <w:trHeight w:val="270"/>
        </w:trPr>
        <w:tc>
          <w:tcPr>
            <w:tcW w:w="2977" w:type="dxa"/>
            <w:hideMark/>
          </w:tcPr>
          <w:p w14:paraId="78754278" w14:textId="0B6DD1D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multivariable adjusted model</w:t>
            </w:r>
            <w:r w:rsidR="007A22DD">
              <w:rPr>
                <w:szCs w:val="18"/>
              </w:rPr>
              <w:t xml:space="preserve"> </w:t>
            </w:r>
            <w:r w:rsidRPr="007A22DD">
              <w:rPr>
                <w:szCs w:val="18"/>
                <w:vertAlign w:val="superscript"/>
              </w:rPr>
              <w:t>2</w:t>
            </w:r>
          </w:p>
        </w:tc>
        <w:tc>
          <w:tcPr>
            <w:tcW w:w="3119" w:type="dxa"/>
            <w:hideMark/>
          </w:tcPr>
          <w:p w14:paraId="4583E2C4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567" w:type="dxa"/>
            <w:hideMark/>
          </w:tcPr>
          <w:p w14:paraId="6F9F45B4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3.59</w:t>
            </w:r>
          </w:p>
        </w:tc>
        <w:tc>
          <w:tcPr>
            <w:tcW w:w="1180" w:type="dxa"/>
            <w:hideMark/>
          </w:tcPr>
          <w:p w14:paraId="4C41F5B0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(1.78,7.25)</w:t>
            </w:r>
          </w:p>
        </w:tc>
        <w:tc>
          <w:tcPr>
            <w:tcW w:w="866" w:type="dxa"/>
            <w:hideMark/>
          </w:tcPr>
          <w:p w14:paraId="197B3EFA" w14:textId="78C4D880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259</w:t>
            </w:r>
          </w:p>
        </w:tc>
      </w:tr>
    </w:tbl>
    <w:p w14:paraId="528A7E54" w14:textId="6EDFCA5E" w:rsidR="00D6773B" w:rsidRPr="007A22DD" w:rsidRDefault="007A22DD" w:rsidP="007A22DD">
      <w:pPr>
        <w:pStyle w:val="MDPI43tablefooter"/>
        <w:ind w:left="425" w:right="425"/>
      </w:pPr>
      <w:r w:rsidRPr="007A22DD">
        <w:rPr>
          <w:b/>
          <w:vertAlign w:val="superscript"/>
        </w:rPr>
        <w:t>1</w:t>
      </w:r>
      <w:r w:rsidRPr="007A22DD">
        <w:t xml:space="preserve"> Adjusted for age, season, vitamin d supplement intake, BMI, smoking status; </w:t>
      </w:r>
      <w:r w:rsidRPr="007A22DD">
        <w:rPr>
          <w:vertAlign w:val="superscript"/>
        </w:rPr>
        <w:t>2</w:t>
      </w:r>
      <w:r w:rsidRPr="007A22DD">
        <w:t xml:space="preserve"> Adjusted for age, season, vitamin d supplement intake, BMI, smoking status, parity.</w:t>
      </w:r>
    </w:p>
    <w:p w14:paraId="261D3C6D" w14:textId="534FD18E" w:rsidR="00D6773B" w:rsidRDefault="007A22DD" w:rsidP="007A22DD">
      <w:pPr>
        <w:pStyle w:val="MDPI41tablecaption"/>
      </w:pPr>
      <w:r>
        <w:rPr>
          <w:b/>
          <w:bCs/>
        </w:rPr>
        <w:t xml:space="preserve">Table </w:t>
      </w:r>
      <w:r>
        <w:rPr>
          <w:bCs/>
        </w:rPr>
        <w:t>S</w:t>
      </w:r>
      <w:r>
        <w:rPr>
          <w:b/>
          <w:bCs/>
        </w:rPr>
        <w:t>3.</w:t>
      </w:r>
      <w:r w:rsidRPr="008C45E2">
        <w:t xml:space="preserve"> Associations between dichotomized melanin</w:t>
      </w:r>
      <w:r>
        <w:t xml:space="preserve"> index</w:t>
      </w:r>
      <w:r w:rsidRPr="008C45E2">
        <w:t xml:space="preserve"> and vitamin D deficiency in 204 pregnant women</w:t>
      </w:r>
      <w:r>
        <w:t>.</w:t>
      </w:r>
    </w:p>
    <w:tbl>
      <w:tblPr>
        <w:tblStyle w:val="Mdeck5tablebodythreelines"/>
        <w:tblW w:w="8622" w:type="dxa"/>
        <w:tblLook w:val="04A0" w:firstRow="1" w:lastRow="0" w:firstColumn="1" w:lastColumn="0" w:noHBand="0" w:noVBand="1"/>
      </w:tblPr>
      <w:tblGrid>
        <w:gridCol w:w="2977"/>
        <w:gridCol w:w="2949"/>
        <w:gridCol w:w="650"/>
        <w:gridCol w:w="1180"/>
        <w:gridCol w:w="866"/>
      </w:tblGrid>
      <w:tr w:rsidR="00D6773B" w:rsidRPr="007A22DD" w14:paraId="2C4E7148" w14:textId="77777777" w:rsidTr="008B63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14"/>
        </w:trPr>
        <w:tc>
          <w:tcPr>
            <w:tcW w:w="2977" w:type="dxa"/>
            <w:noWrap/>
            <w:hideMark/>
          </w:tcPr>
          <w:p w14:paraId="035CC3CE" w14:textId="273E29F1" w:rsidR="00D6773B" w:rsidRPr="00336BB7" w:rsidRDefault="00FA4515" w:rsidP="007A22DD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336BB7">
              <w:rPr>
                <w:b/>
                <w:sz w:val="20"/>
                <w:szCs w:val="18"/>
              </w:rPr>
              <w:t xml:space="preserve">Regression </w:t>
            </w:r>
            <w:r w:rsidR="00336BB7" w:rsidRPr="00336BB7">
              <w:rPr>
                <w:b/>
                <w:sz w:val="20"/>
                <w:szCs w:val="18"/>
              </w:rPr>
              <w:t>Mo</w:t>
            </w:r>
            <w:bookmarkStart w:id="0" w:name="_GoBack"/>
            <w:bookmarkEnd w:id="0"/>
            <w:r w:rsidR="00336BB7" w:rsidRPr="00336BB7">
              <w:rPr>
                <w:b/>
                <w:sz w:val="20"/>
                <w:szCs w:val="18"/>
              </w:rPr>
              <w:t>dels</w:t>
            </w:r>
          </w:p>
        </w:tc>
        <w:tc>
          <w:tcPr>
            <w:tcW w:w="2949" w:type="dxa"/>
            <w:hideMark/>
          </w:tcPr>
          <w:p w14:paraId="15AF34F1" w14:textId="77777777" w:rsidR="00D6773B" w:rsidRPr="00336BB7" w:rsidRDefault="00D6773B" w:rsidP="007A22DD">
            <w:pPr>
              <w:pStyle w:val="MDPI42tablebody"/>
              <w:spacing w:line="240" w:lineRule="auto"/>
              <w:rPr>
                <w:b/>
                <w:sz w:val="20"/>
                <w:szCs w:val="18"/>
                <w:lang w:val="en-US"/>
              </w:rPr>
            </w:pPr>
            <w:r w:rsidRPr="00336BB7">
              <w:rPr>
                <w:b/>
                <w:sz w:val="20"/>
                <w:szCs w:val="18"/>
                <w:lang w:val="en-US"/>
              </w:rPr>
              <w:t>No insufficiency (Reference ≥ 20 ng/mL)</w:t>
            </w:r>
          </w:p>
          <w:p w14:paraId="18D070E2" w14:textId="1B3466EE" w:rsidR="00FA4515" w:rsidRPr="00336BB7" w:rsidRDefault="00FA4515" w:rsidP="007A22DD">
            <w:pPr>
              <w:pStyle w:val="MDPI42tablebody"/>
              <w:spacing w:line="240" w:lineRule="auto"/>
              <w:rPr>
                <w:b/>
                <w:sz w:val="20"/>
                <w:szCs w:val="18"/>
                <w:lang w:val="en-US"/>
              </w:rPr>
            </w:pPr>
            <w:r w:rsidRPr="00336BB7">
              <w:rPr>
                <w:b/>
                <w:sz w:val="20"/>
                <w:szCs w:val="18"/>
                <w:lang w:val="en-US"/>
              </w:rPr>
              <w:t>OR</w:t>
            </w:r>
          </w:p>
        </w:tc>
        <w:tc>
          <w:tcPr>
            <w:tcW w:w="650" w:type="dxa"/>
            <w:noWrap/>
            <w:hideMark/>
          </w:tcPr>
          <w:p w14:paraId="0F8746AD" w14:textId="160F356B" w:rsidR="00D6773B" w:rsidRPr="00336BB7" w:rsidRDefault="00FA4515" w:rsidP="007A22DD">
            <w:pPr>
              <w:pStyle w:val="MDPI42tablebody"/>
              <w:spacing w:line="240" w:lineRule="auto"/>
              <w:rPr>
                <w:b/>
                <w:sz w:val="20"/>
                <w:szCs w:val="18"/>
              </w:rPr>
            </w:pPr>
            <w:r w:rsidRPr="00336BB7">
              <w:rPr>
                <w:b/>
                <w:sz w:val="20"/>
                <w:szCs w:val="18"/>
              </w:rPr>
              <w:t>OR</w:t>
            </w:r>
          </w:p>
        </w:tc>
        <w:tc>
          <w:tcPr>
            <w:tcW w:w="1180" w:type="dxa"/>
            <w:noWrap/>
            <w:hideMark/>
          </w:tcPr>
          <w:p w14:paraId="53AF13A4" w14:textId="4174BBE9" w:rsidR="00D6773B" w:rsidRPr="00336BB7" w:rsidRDefault="00FA4515" w:rsidP="007A22DD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336BB7">
              <w:rPr>
                <w:b/>
                <w:sz w:val="20"/>
                <w:szCs w:val="18"/>
              </w:rPr>
              <w:t>95% CI</w:t>
            </w:r>
          </w:p>
        </w:tc>
        <w:tc>
          <w:tcPr>
            <w:tcW w:w="866" w:type="dxa"/>
            <w:noWrap/>
            <w:hideMark/>
          </w:tcPr>
          <w:p w14:paraId="7E916EA3" w14:textId="146D7DEE" w:rsidR="00D6773B" w:rsidRPr="00336BB7" w:rsidRDefault="00FA4515" w:rsidP="007A22DD">
            <w:pPr>
              <w:pStyle w:val="MDPI42tablebody"/>
              <w:spacing w:line="240" w:lineRule="auto"/>
              <w:rPr>
                <w:sz w:val="20"/>
              </w:rPr>
            </w:pPr>
            <w:r w:rsidRPr="00336BB7">
              <w:rPr>
                <w:b/>
                <w:sz w:val="20"/>
                <w:szCs w:val="18"/>
              </w:rPr>
              <w:t>AIC</w:t>
            </w:r>
          </w:p>
        </w:tc>
      </w:tr>
      <w:tr w:rsidR="00D6773B" w:rsidRPr="007A22DD" w14:paraId="7B1DF428" w14:textId="77777777" w:rsidTr="008B6331">
        <w:trPr>
          <w:trHeight w:val="255"/>
        </w:trPr>
        <w:tc>
          <w:tcPr>
            <w:tcW w:w="2977" w:type="dxa"/>
            <w:hideMark/>
          </w:tcPr>
          <w:p w14:paraId="585C999E" w14:textId="61B2488E" w:rsidR="00D6773B" w:rsidRPr="007A22DD" w:rsidRDefault="007A22D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Dark skin color</w:t>
            </w:r>
          </w:p>
        </w:tc>
        <w:tc>
          <w:tcPr>
            <w:tcW w:w="2949" w:type="dxa"/>
            <w:hideMark/>
          </w:tcPr>
          <w:p w14:paraId="737E20A8" w14:textId="6A8C806A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  <w:tc>
          <w:tcPr>
            <w:tcW w:w="650" w:type="dxa"/>
            <w:hideMark/>
          </w:tcPr>
          <w:p w14:paraId="48B7BA34" w14:textId="56C4586D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  <w:tc>
          <w:tcPr>
            <w:tcW w:w="1180" w:type="dxa"/>
            <w:hideMark/>
          </w:tcPr>
          <w:p w14:paraId="4B6F2964" w14:textId="3E0D7FE6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  <w:tc>
          <w:tcPr>
            <w:tcW w:w="866" w:type="dxa"/>
            <w:hideMark/>
          </w:tcPr>
          <w:p w14:paraId="0293CCA1" w14:textId="5AE272AC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</w:p>
        </w:tc>
      </w:tr>
      <w:tr w:rsidR="00D6773B" w:rsidRPr="007A22DD" w14:paraId="6A184DD1" w14:textId="77777777" w:rsidTr="008B6331">
        <w:trPr>
          <w:trHeight w:val="255"/>
        </w:trPr>
        <w:tc>
          <w:tcPr>
            <w:tcW w:w="2977" w:type="dxa"/>
            <w:hideMark/>
          </w:tcPr>
          <w:p w14:paraId="472CA12A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age adjusted model</w:t>
            </w:r>
          </w:p>
        </w:tc>
        <w:tc>
          <w:tcPr>
            <w:tcW w:w="2949" w:type="dxa"/>
            <w:hideMark/>
          </w:tcPr>
          <w:p w14:paraId="162F91C4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650" w:type="dxa"/>
            <w:hideMark/>
          </w:tcPr>
          <w:p w14:paraId="39F7C6F3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1.91</w:t>
            </w:r>
          </w:p>
        </w:tc>
        <w:tc>
          <w:tcPr>
            <w:tcW w:w="1180" w:type="dxa"/>
            <w:hideMark/>
          </w:tcPr>
          <w:p w14:paraId="71981B56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(1.06,3.45)</w:t>
            </w:r>
          </w:p>
        </w:tc>
        <w:tc>
          <w:tcPr>
            <w:tcW w:w="866" w:type="dxa"/>
            <w:hideMark/>
          </w:tcPr>
          <w:p w14:paraId="735DA1E2" w14:textId="769A3390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273</w:t>
            </w:r>
          </w:p>
        </w:tc>
      </w:tr>
      <w:tr w:rsidR="00D6773B" w:rsidRPr="007A22DD" w14:paraId="27B879F8" w14:textId="77777777" w:rsidTr="008B6331">
        <w:trPr>
          <w:trHeight w:val="255"/>
        </w:trPr>
        <w:tc>
          <w:tcPr>
            <w:tcW w:w="2977" w:type="dxa"/>
            <w:hideMark/>
          </w:tcPr>
          <w:p w14:paraId="416E285D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age and season adjusted</w:t>
            </w:r>
          </w:p>
        </w:tc>
        <w:tc>
          <w:tcPr>
            <w:tcW w:w="2949" w:type="dxa"/>
            <w:hideMark/>
          </w:tcPr>
          <w:p w14:paraId="3A0F3EAB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650" w:type="dxa"/>
            <w:hideMark/>
          </w:tcPr>
          <w:p w14:paraId="75E3F983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2.00</w:t>
            </w:r>
          </w:p>
        </w:tc>
        <w:tc>
          <w:tcPr>
            <w:tcW w:w="1180" w:type="dxa"/>
            <w:hideMark/>
          </w:tcPr>
          <w:p w14:paraId="45E81D29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(1.09,3.65)</w:t>
            </w:r>
          </w:p>
        </w:tc>
        <w:tc>
          <w:tcPr>
            <w:tcW w:w="866" w:type="dxa"/>
            <w:hideMark/>
          </w:tcPr>
          <w:p w14:paraId="74B3906C" w14:textId="5BED83BD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268</w:t>
            </w:r>
          </w:p>
        </w:tc>
      </w:tr>
      <w:tr w:rsidR="00D6773B" w:rsidRPr="007A22DD" w14:paraId="681294DE" w14:textId="77777777" w:rsidTr="008B6331">
        <w:trPr>
          <w:trHeight w:val="270"/>
        </w:trPr>
        <w:tc>
          <w:tcPr>
            <w:tcW w:w="2977" w:type="dxa"/>
            <w:hideMark/>
          </w:tcPr>
          <w:p w14:paraId="6B2BE6F3" w14:textId="0F9662E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multivariable adjusted model</w:t>
            </w:r>
            <w:r w:rsidR="007A22DD">
              <w:rPr>
                <w:szCs w:val="18"/>
              </w:rPr>
              <w:t xml:space="preserve"> </w:t>
            </w:r>
            <w:r w:rsidRPr="007A22DD">
              <w:rPr>
                <w:szCs w:val="18"/>
                <w:vertAlign w:val="superscript"/>
              </w:rPr>
              <w:t>1</w:t>
            </w:r>
          </w:p>
        </w:tc>
        <w:tc>
          <w:tcPr>
            <w:tcW w:w="2949" w:type="dxa"/>
            <w:hideMark/>
          </w:tcPr>
          <w:p w14:paraId="0E47D98A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650" w:type="dxa"/>
            <w:hideMark/>
          </w:tcPr>
          <w:p w14:paraId="75712DEA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1.62</w:t>
            </w:r>
          </w:p>
        </w:tc>
        <w:tc>
          <w:tcPr>
            <w:tcW w:w="1180" w:type="dxa"/>
            <w:hideMark/>
          </w:tcPr>
          <w:p w14:paraId="11FB5F59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(0.85,3.08)</w:t>
            </w:r>
          </w:p>
        </w:tc>
        <w:tc>
          <w:tcPr>
            <w:tcW w:w="866" w:type="dxa"/>
            <w:hideMark/>
          </w:tcPr>
          <w:p w14:paraId="73859E30" w14:textId="07FCA048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268</w:t>
            </w:r>
          </w:p>
        </w:tc>
      </w:tr>
      <w:tr w:rsidR="00D6773B" w:rsidRPr="007A22DD" w14:paraId="2FD9D75C" w14:textId="77777777" w:rsidTr="008B6331">
        <w:trPr>
          <w:trHeight w:val="270"/>
        </w:trPr>
        <w:tc>
          <w:tcPr>
            <w:tcW w:w="2977" w:type="dxa"/>
            <w:hideMark/>
          </w:tcPr>
          <w:p w14:paraId="2BE5E530" w14:textId="175D004D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multivariable adjusted model</w:t>
            </w:r>
            <w:r w:rsidR="007A22DD">
              <w:rPr>
                <w:szCs w:val="18"/>
              </w:rPr>
              <w:t xml:space="preserve"> </w:t>
            </w:r>
            <w:r w:rsidRPr="007A22DD">
              <w:rPr>
                <w:szCs w:val="18"/>
                <w:vertAlign w:val="superscript"/>
              </w:rPr>
              <w:t>2</w:t>
            </w:r>
          </w:p>
        </w:tc>
        <w:tc>
          <w:tcPr>
            <w:tcW w:w="2949" w:type="dxa"/>
            <w:hideMark/>
          </w:tcPr>
          <w:p w14:paraId="2D96226D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</w:t>
            </w:r>
          </w:p>
        </w:tc>
        <w:tc>
          <w:tcPr>
            <w:tcW w:w="650" w:type="dxa"/>
            <w:hideMark/>
          </w:tcPr>
          <w:p w14:paraId="73B38E14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1.61</w:t>
            </w:r>
          </w:p>
        </w:tc>
        <w:tc>
          <w:tcPr>
            <w:tcW w:w="1180" w:type="dxa"/>
            <w:hideMark/>
          </w:tcPr>
          <w:p w14:paraId="4A5E9757" w14:textId="77777777" w:rsidR="00D6773B" w:rsidRPr="007A22DD" w:rsidRDefault="00D6773B" w:rsidP="007A22DD">
            <w:pPr>
              <w:pStyle w:val="MDPI42tablebody"/>
              <w:spacing w:line="240" w:lineRule="auto"/>
              <w:rPr>
                <w:szCs w:val="18"/>
              </w:rPr>
            </w:pPr>
            <w:r w:rsidRPr="007A22DD">
              <w:rPr>
                <w:szCs w:val="18"/>
              </w:rPr>
              <w:t>(0.85,3.09)</w:t>
            </w:r>
          </w:p>
        </w:tc>
        <w:tc>
          <w:tcPr>
            <w:tcW w:w="866" w:type="dxa"/>
            <w:hideMark/>
          </w:tcPr>
          <w:p w14:paraId="29E0CB09" w14:textId="71619E74" w:rsidR="00D6773B" w:rsidRPr="007A22DD" w:rsidRDefault="00B2673D" w:rsidP="007A22DD">
            <w:pPr>
              <w:pStyle w:val="MDPI42tablebody"/>
              <w:spacing w:line="240" w:lineRule="auto"/>
              <w:rPr>
                <w:szCs w:val="18"/>
              </w:rPr>
            </w:pPr>
            <w:r>
              <w:rPr>
                <w:szCs w:val="18"/>
              </w:rPr>
              <w:t>270</w:t>
            </w:r>
          </w:p>
        </w:tc>
      </w:tr>
    </w:tbl>
    <w:p w14:paraId="6C5A5B53" w14:textId="551EB6FA" w:rsidR="00D6773B" w:rsidRPr="007A22DD" w:rsidRDefault="007A22DD" w:rsidP="007A22DD">
      <w:pPr>
        <w:pStyle w:val="MDPI43tablefooter"/>
        <w:ind w:left="425" w:right="425"/>
      </w:pPr>
      <w:r w:rsidRPr="007A22DD">
        <w:rPr>
          <w:vertAlign w:val="superscript"/>
        </w:rPr>
        <w:t>1</w:t>
      </w:r>
      <w:r w:rsidRPr="007A22DD">
        <w:t xml:space="preserve"> Adjusted for age, season, vitamin D supplement intake, BMI, smoking status; </w:t>
      </w:r>
      <w:r w:rsidRPr="007A22DD">
        <w:rPr>
          <w:vertAlign w:val="superscript"/>
        </w:rPr>
        <w:t>2</w:t>
      </w:r>
      <w:r w:rsidRPr="007A22DD">
        <w:t xml:space="preserve"> Adjusted for age, season, vitamin D supplement intake, BMI, smoking status, parity.</w:t>
      </w:r>
    </w:p>
    <w:p w14:paraId="00933237" w14:textId="4CCEE97F" w:rsidR="00D6773B" w:rsidRDefault="00D6773B" w:rsidP="007A22DD">
      <w:pPr>
        <w:pStyle w:val="MDPI52figure"/>
      </w:pPr>
    </w:p>
    <w:p w14:paraId="36983673" w14:textId="5BE33EE1" w:rsidR="007A22DD" w:rsidRPr="007A22DD" w:rsidRDefault="002B13B7" w:rsidP="007A22DD">
      <w:pPr>
        <w:pStyle w:val="MDPI51figurecaption"/>
        <w:jc w:val="center"/>
        <w:rPr>
          <w:b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84B3BE4" wp14:editId="301ADB67">
                <wp:simplePos x="0" y="0"/>
                <wp:positionH relativeFrom="column">
                  <wp:posOffset>1585598</wp:posOffset>
                </wp:positionH>
                <wp:positionV relativeFrom="paragraph">
                  <wp:posOffset>143506</wp:posOffset>
                </wp:positionV>
                <wp:extent cx="1132205" cy="272415"/>
                <wp:effectExtent l="0" t="0" r="0" b="0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205" cy="272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15BF4" w14:textId="77777777" w:rsidR="00D6773B" w:rsidRPr="002B13B7" w:rsidRDefault="00D6773B" w:rsidP="00D6773B">
                            <w:r w:rsidRPr="002B13B7">
                              <w:t>Light skin color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mv="urn:schemas-microsoft-com:mac:vml" xmlns:mo="http://schemas.microsoft.com/office/mac/office/2008/main">
            <w:pict>
              <v:shapetype w14:anchorId="484B3BE4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124.85pt;margin-top:11.3pt;width:89.15pt;height:21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" filled="f" stroked="f">
                <v:textbox>
                  <w:txbxContent>
                    <w:p w14:paraId="36715BF4" w14:textId="77777777" w:rsidR="00D6773B" w:rsidRPr="002B13B7" w:rsidRDefault="00D6773B" w:rsidP="00D6773B">
                      <w:r w:rsidRPr="002B13B7">
                        <w:t>Light skin color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3AC2AC" wp14:editId="37F0328D">
                <wp:simplePos x="0" y="0"/>
                <wp:positionH relativeFrom="column">
                  <wp:posOffset>3594731</wp:posOffset>
                </wp:positionH>
                <wp:positionV relativeFrom="paragraph">
                  <wp:posOffset>149330</wp:posOffset>
                </wp:positionV>
                <wp:extent cx="1132205" cy="27241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2205" cy="272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579F7" w14:textId="77777777" w:rsidR="00D6773B" w:rsidRPr="002B13B7" w:rsidRDefault="00D6773B" w:rsidP="00D6773B">
                            <w:r w:rsidRPr="002B13B7">
                              <w:t>Dark skin color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mv="urn:schemas-microsoft-com:mac:vml" xmlns:mo="http://schemas.microsoft.com/office/mac/office/2008/main">
            <w:pict>
              <v:shape w14:anchorId="6B3AC2AC" id="Text Box 4" o:spid="_x0000_s1027" type="#_x0000_t202" style="position:absolute;left:0;text-align:left;margin-left:283.05pt;margin-top:11.75pt;width:89.15pt;height:21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" filled="f" stroked="f">
                <v:textbox>
                  <w:txbxContent>
                    <w:p w14:paraId="094579F7" w14:textId="77777777" w:rsidR="00D6773B" w:rsidRPr="002B13B7" w:rsidRDefault="00D6773B" w:rsidP="00D6773B">
                      <w:r w:rsidRPr="002B13B7">
                        <w:t>Dark skin color</w:t>
                      </w:r>
                    </w:p>
                  </w:txbxContent>
                </v:textbox>
              </v:shape>
            </w:pict>
          </mc:Fallback>
        </mc:AlternateContent>
      </w:r>
      <w:r w:rsidR="007A22DD" w:rsidRPr="007A22DD">
        <w:rPr>
          <w:b/>
          <w:noProof/>
          <w:lang w:eastAsia="zh-CN" w:bidi="ar-SA"/>
        </w:rPr>
        <w:drawing>
          <wp:inline distT="0" distB="0" distL="0" distR="0" wp14:anchorId="1E822DE8" wp14:editId="5724B748">
            <wp:extent cx="4208145" cy="2882900"/>
            <wp:effectExtent l="0" t="0" r="190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145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0219A" w14:textId="6D611655" w:rsidR="007A22DD" w:rsidRPr="00DC7084" w:rsidRDefault="007A22DD" w:rsidP="007A22DD">
      <w:pPr>
        <w:pStyle w:val="MDPI51figurecaption"/>
        <w:jc w:val="center"/>
      </w:pPr>
      <w:r w:rsidRPr="007A22DD">
        <w:rPr>
          <w:b/>
          <w:bCs/>
        </w:rPr>
        <w:t>Figure S1</w:t>
      </w:r>
      <w:r w:rsidRPr="007A22DD">
        <w:rPr>
          <w:b/>
        </w:rPr>
        <w:t>.</w:t>
      </w:r>
      <w:r w:rsidRPr="00A4071A">
        <w:rPr>
          <w:b/>
        </w:rPr>
        <w:t xml:space="preserve"> </w:t>
      </w:r>
      <w:r>
        <w:t xml:space="preserve">Vitamin D </w:t>
      </w:r>
      <w:r w:rsidRPr="00DC7084">
        <w:t xml:space="preserve">levels by light </w:t>
      </w:r>
      <w:r>
        <w:t xml:space="preserve">and dark </w:t>
      </w:r>
      <w:r w:rsidRPr="00DC7084">
        <w:t>skin color an</w:t>
      </w:r>
      <w:r>
        <w:t xml:space="preserve">d vitamin D supplementation </w:t>
      </w:r>
      <w:r w:rsidRPr="00DC7084">
        <w:t>status</w:t>
      </w:r>
      <w:r>
        <w:t>.</w:t>
      </w:r>
    </w:p>
    <w:sectPr w:rsidR="007A22DD" w:rsidRPr="00DC7084" w:rsidSect="005D4AD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4A2979" w14:textId="77777777" w:rsidR="00983226" w:rsidRDefault="00983226" w:rsidP="00C1340D">
      <w:r>
        <w:separator/>
      </w:r>
    </w:p>
  </w:endnote>
  <w:endnote w:type="continuationSeparator" w:id="0">
    <w:p w14:paraId="27F5F5BF" w14:textId="77777777" w:rsidR="00983226" w:rsidRDefault="00983226" w:rsidP="00C1340D">
      <w:r>
        <w:continuationSeparator/>
      </w:r>
    </w:p>
  </w:endnote>
  <w:endnote w:type="continuationNotice" w:id="1">
    <w:p w14:paraId="5E01A3F2" w14:textId="77777777" w:rsidR="00983226" w:rsidRDefault="009832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8AB42" w14:textId="77777777" w:rsidR="00A81BFF" w:rsidRPr="004E17BE" w:rsidRDefault="00A81BFF" w:rsidP="004E17BE">
    <w:pPr>
      <w:pStyle w:val="Footer"/>
      <w:spacing w:after="0" w:line="240" w:lineRule="auto"/>
      <w:rPr>
        <w:rFonts w:ascii="Palatino Linotype" w:hAnsi="Palatino Linotype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CCFD9" w14:textId="10D52869" w:rsidR="00A81BFF" w:rsidRPr="00D22424" w:rsidRDefault="00A81BFF" w:rsidP="00D22424">
    <w:pPr>
      <w:pStyle w:val="Footer"/>
      <w:adjustRightInd w:val="0"/>
      <w:spacing w:before="120" w:after="0" w:line="160" w:lineRule="atLeast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711CC" w14:textId="77777777" w:rsidR="00983226" w:rsidRDefault="00983226" w:rsidP="00C1340D">
      <w:r>
        <w:separator/>
      </w:r>
    </w:p>
  </w:footnote>
  <w:footnote w:type="continuationSeparator" w:id="0">
    <w:p w14:paraId="274C5F17" w14:textId="77777777" w:rsidR="00983226" w:rsidRDefault="00983226" w:rsidP="00C1340D">
      <w:r>
        <w:continuationSeparator/>
      </w:r>
    </w:p>
  </w:footnote>
  <w:footnote w:type="continuationNotice" w:id="1">
    <w:p w14:paraId="75EF0A89" w14:textId="77777777" w:rsidR="00983226" w:rsidRDefault="009832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88245" w14:textId="77777777" w:rsidR="00A81BFF" w:rsidRDefault="00A81BFF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57222" w14:textId="4E072F30" w:rsidR="00A81BFF" w:rsidRPr="00B914A7" w:rsidRDefault="00A81BFF" w:rsidP="00B914A7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Nutrients </w:t>
    </w:r>
    <w:r>
      <w:rPr>
        <w:rFonts w:ascii="Palatino Linotype" w:hAnsi="Palatino Linotype"/>
        <w:b/>
        <w:sz w:val="16"/>
      </w:rPr>
      <w:t>2017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9</w:t>
    </w:r>
    <w:r>
      <w:rPr>
        <w:rFonts w:ascii="Palatino Linotype" w:hAnsi="Palatino Linotype"/>
        <w:sz w:val="16"/>
      </w:rPr>
      <w:t xml:space="preserve">, x FOR PEER REVIEW </w:t>
    </w:r>
    <w:r>
      <w:rPr>
        <w:rFonts w:ascii="Palatino Linotype" w:hAnsi="Palatino Linotype"/>
        <w:sz w:val="16"/>
      </w:rPr>
      <w:ptab w:relativeTo="margin" w:alignment="right" w:leader="none"/>
    </w:r>
    <w:r w:rsidR="00145BBC"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8B6331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 w:rsidR="00145BBC"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8B6331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19F4C" w14:textId="79A7809D" w:rsidR="00145BBC" w:rsidRPr="00145BBC" w:rsidRDefault="00145BBC" w:rsidP="00145BBC">
    <w:pPr>
      <w:pStyle w:val="Header"/>
      <w:pBdr>
        <w:bottom w:val="none" w:sz="0" w:space="0" w:color="auto"/>
      </w:pBdr>
      <w:adjustRightInd w:val="0"/>
      <w:spacing w:after="240" w:line="240" w:lineRule="auto"/>
      <w:jc w:val="both"/>
      <w:rPr>
        <w:rFonts w:ascii="Palatino Linotype" w:hAnsi="Palatino Linotype"/>
        <w:sz w:val="16"/>
        <w:szCs w:val="16"/>
      </w:rPr>
    </w:pPr>
    <w:r w:rsidRPr="00145BBC">
      <w:rPr>
        <w:rFonts w:ascii="Palatino Linotype" w:hAnsi="Palatino Linotype"/>
        <w:i/>
        <w:sz w:val="16"/>
        <w:szCs w:val="16"/>
      </w:rPr>
      <w:t>Nutrients</w:t>
    </w:r>
    <w:r w:rsidRPr="00145BBC">
      <w:rPr>
        <w:rFonts w:ascii="Palatino Linotype" w:hAnsi="Palatino Linotype"/>
        <w:iCs/>
        <w:sz w:val="16"/>
        <w:szCs w:val="16"/>
      </w:rPr>
      <w:t xml:space="preserve"> </w:t>
    </w:r>
    <w:r w:rsidRPr="00145BBC">
      <w:rPr>
        <w:rFonts w:ascii="Palatino Linotype" w:hAnsi="Palatino Linotype"/>
        <w:b/>
        <w:bCs/>
        <w:iCs/>
        <w:sz w:val="16"/>
        <w:szCs w:val="16"/>
      </w:rPr>
      <w:t>201</w:t>
    </w:r>
    <w:r w:rsidRPr="00145BBC">
      <w:rPr>
        <w:rFonts w:ascii="Palatino Linotype" w:eastAsia="宋体" w:hAnsi="Palatino Linotype"/>
        <w:b/>
        <w:bCs/>
        <w:iCs/>
        <w:sz w:val="16"/>
        <w:szCs w:val="16"/>
        <w:lang w:eastAsia="zh-CN"/>
      </w:rPr>
      <w:t>7</w:t>
    </w:r>
    <w:r w:rsidRPr="00145BBC">
      <w:rPr>
        <w:rFonts w:ascii="Palatino Linotype" w:hAnsi="Palatino Linotype"/>
        <w:iCs/>
        <w:sz w:val="16"/>
        <w:szCs w:val="16"/>
      </w:rPr>
      <w:t xml:space="preserve">, </w:t>
    </w:r>
    <w:r w:rsidRPr="00145BBC">
      <w:rPr>
        <w:rFonts w:ascii="Palatino Linotype" w:eastAsia="宋体" w:hAnsi="Palatino Linotype"/>
        <w:i/>
        <w:iCs/>
        <w:sz w:val="16"/>
        <w:szCs w:val="16"/>
        <w:lang w:eastAsia="zh-CN"/>
      </w:rPr>
      <w:t>9</w:t>
    </w:r>
    <w:r w:rsidRPr="00145BBC">
      <w:rPr>
        <w:rFonts w:ascii="Palatino Linotype" w:hAnsi="Palatino Linotype"/>
        <w:iCs/>
        <w:sz w:val="16"/>
        <w:szCs w:val="16"/>
      </w:rPr>
      <w:t>,</w:t>
    </w:r>
    <w:r w:rsidRPr="00145BBC">
      <w:rPr>
        <w:rFonts w:ascii="Palatino Linotype" w:hAnsi="Palatino Linotype"/>
        <w:sz w:val="16"/>
        <w:szCs w:val="16"/>
        <w:lang w:val="fr-CH"/>
      </w:rPr>
      <w:t xml:space="preserve"> x; </w:t>
    </w:r>
    <w:proofErr w:type="spellStart"/>
    <w:r w:rsidRPr="00145BBC">
      <w:rPr>
        <w:rFonts w:ascii="Palatino Linotype" w:hAnsi="Palatino Linotype"/>
        <w:sz w:val="16"/>
        <w:szCs w:val="16"/>
        <w:lang w:val="fr-CH"/>
      </w:rPr>
      <w:t>doi</w:t>
    </w:r>
    <w:proofErr w:type="spellEnd"/>
    <w:r w:rsidRPr="00145BBC">
      <w:rPr>
        <w:rFonts w:ascii="Palatino Linotype" w:hAnsi="Palatino Linotype"/>
        <w:sz w:val="16"/>
        <w:szCs w:val="16"/>
        <w:lang w:val="fr-CH"/>
      </w:rPr>
      <w:t>:</w:t>
    </w:r>
    <w:r w:rsidRPr="00145BBC">
      <w:rPr>
        <w:rFonts w:ascii="Palatino Linotype" w:hAnsi="Palatino Linotype"/>
        <w:sz w:val="16"/>
        <w:szCs w:val="16"/>
        <w:lang w:val="en-GB"/>
      </w:rPr>
      <w:t xml:space="preserve"> FOR PEER REVIEW </w:t>
    </w:r>
    <w:r w:rsidRPr="00145BBC">
      <w:rPr>
        <w:rFonts w:ascii="Palatino Linotype" w:hAnsi="Palatino Linotype"/>
        <w:sz w:val="16"/>
        <w:szCs w:val="16"/>
        <w:lang w:val="en-GB"/>
      </w:rPr>
      <w:ptab w:relativeTo="margin" w:alignment="right" w:leader="none"/>
    </w:r>
    <w:r w:rsidRPr="00145BBC">
      <w:rPr>
        <w:rFonts w:ascii="Palatino Linotype" w:hAnsi="Palatino Linotype"/>
        <w:sz w:val="16"/>
        <w:szCs w:val="16"/>
        <w:lang w:val="en-GB"/>
      </w:rPr>
      <w:t>S</w:t>
    </w:r>
    <w:sdt>
      <w:sdtPr>
        <w:rPr>
          <w:rFonts w:ascii="Palatino Linotype" w:hAnsi="Palatino Linotype"/>
          <w:sz w:val="16"/>
          <w:szCs w:val="16"/>
        </w:rPr>
        <w:id w:val="-92194862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145BBC">
          <w:rPr>
            <w:rFonts w:ascii="Palatino Linotype" w:hAnsi="Palatino Linotype"/>
            <w:sz w:val="16"/>
            <w:szCs w:val="16"/>
          </w:rPr>
          <w:fldChar w:fldCharType="begin"/>
        </w:r>
        <w:r w:rsidRPr="00145BBC">
          <w:rPr>
            <w:rFonts w:ascii="Palatino Linotype" w:hAnsi="Palatino Linotype"/>
            <w:sz w:val="16"/>
            <w:szCs w:val="16"/>
          </w:rPr>
          <w:instrText xml:space="preserve"> PAGE   \* MERGEFORMAT </w:instrText>
        </w:r>
        <w:r w:rsidRPr="00145BBC">
          <w:rPr>
            <w:rFonts w:ascii="Palatino Linotype" w:hAnsi="Palatino Linotype"/>
            <w:sz w:val="16"/>
            <w:szCs w:val="16"/>
          </w:rPr>
          <w:fldChar w:fldCharType="separate"/>
        </w:r>
        <w:r w:rsidR="008B6331">
          <w:rPr>
            <w:rFonts w:ascii="Palatino Linotype" w:hAnsi="Palatino Linotype"/>
            <w:noProof/>
            <w:sz w:val="16"/>
            <w:szCs w:val="16"/>
          </w:rPr>
          <w:t>1</w:t>
        </w:r>
        <w:r w:rsidRPr="00145BBC">
          <w:rPr>
            <w:rFonts w:ascii="Palatino Linotype" w:hAnsi="Palatino Linotype"/>
            <w:noProof/>
            <w:sz w:val="16"/>
            <w:szCs w:val="16"/>
          </w:rPr>
          <w:fldChar w:fldCharType="end"/>
        </w:r>
        <w:r w:rsidRPr="00145BBC">
          <w:rPr>
            <w:rFonts w:ascii="Palatino Linotype" w:hAnsi="Palatino Linotype"/>
            <w:noProof/>
            <w:sz w:val="16"/>
            <w:szCs w:val="16"/>
          </w:rPr>
          <w:t xml:space="preserve"> of S</w:t>
        </w:r>
        <w:r w:rsidR="00B10DA6">
          <w:rPr>
            <w:rFonts w:ascii="Palatino Linotype" w:hAnsi="Palatino Linotype"/>
            <w:noProof/>
            <w:sz w:val="16"/>
            <w:szCs w:val="16"/>
          </w:rPr>
          <w:t>5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30B505B"/>
    <w:multiLevelType w:val="hybridMultilevel"/>
    <w:tmpl w:val="BCB040E2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73C370A"/>
    <w:multiLevelType w:val="hybridMultilevel"/>
    <w:tmpl w:val="F042C2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5">
    <w:nsid w:val="6DB20A64"/>
    <w:multiLevelType w:val="hybridMultilevel"/>
    <w:tmpl w:val="7526C596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20"/>
  <w:hyphenationZone w:val="425"/>
  <w:drawingGridHorizontalSpacing w:val="11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A8"/>
    <w:rsid w:val="00000637"/>
    <w:rsid w:val="000006F8"/>
    <w:rsid w:val="000037AF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1089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0B2F"/>
    <w:rsid w:val="000D166F"/>
    <w:rsid w:val="000D2842"/>
    <w:rsid w:val="000D2BB9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36ED"/>
    <w:rsid w:val="00124285"/>
    <w:rsid w:val="0012462F"/>
    <w:rsid w:val="001268A0"/>
    <w:rsid w:val="00127B58"/>
    <w:rsid w:val="00130F88"/>
    <w:rsid w:val="00131F3D"/>
    <w:rsid w:val="0013244E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BBC"/>
    <w:rsid w:val="00145F5A"/>
    <w:rsid w:val="00150342"/>
    <w:rsid w:val="00151E48"/>
    <w:rsid w:val="00152F85"/>
    <w:rsid w:val="00155401"/>
    <w:rsid w:val="00156006"/>
    <w:rsid w:val="001603F6"/>
    <w:rsid w:val="00160C50"/>
    <w:rsid w:val="0016263E"/>
    <w:rsid w:val="001632F9"/>
    <w:rsid w:val="00163372"/>
    <w:rsid w:val="00165A01"/>
    <w:rsid w:val="001665A2"/>
    <w:rsid w:val="00166CAE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2861"/>
    <w:rsid w:val="00184B65"/>
    <w:rsid w:val="00184ECF"/>
    <w:rsid w:val="001854A7"/>
    <w:rsid w:val="00192141"/>
    <w:rsid w:val="001924A4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1716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070A4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3EC7"/>
    <w:rsid w:val="00233F9F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57CD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97C8C"/>
    <w:rsid w:val="002A31E4"/>
    <w:rsid w:val="002A66E9"/>
    <w:rsid w:val="002B0BCA"/>
    <w:rsid w:val="002B13B7"/>
    <w:rsid w:val="002B36D1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611E"/>
    <w:rsid w:val="002D7EB2"/>
    <w:rsid w:val="002E0B8D"/>
    <w:rsid w:val="002E11AF"/>
    <w:rsid w:val="002E17C7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27BCD"/>
    <w:rsid w:val="0033124F"/>
    <w:rsid w:val="0033164F"/>
    <w:rsid w:val="00333C2D"/>
    <w:rsid w:val="003352F1"/>
    <w:rsid w:val="00336080"/>
    <w:rsid w:val="00336BB7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5762A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4F4A"/>
    <w:rsid w:val="003855CF"/>
    <w:rsid w:val="003902E6"/>
    <w:rsid w:val="00390C6C"/>
    <w:rsid w:val="00391035"/>
    <w:rsid w:val="003911F6"/>
    <w:rsid w:val="00391F71"/>
    <w:rsid w:val="003924B6"/>
    <w:rsid w:val="003938E0"/>
    <w:rsid w:val="00394742"/>
    <w:rsid w:val="003A0FDD"/>
    <w:rsid w:val="003A116E"/>
    <w:rsid w:val="003A1AD6"/>
    <w:rsid w:val="003A1FCC"/>
    <w:rsid w:val="003A2168"/>
    <w:rsid w:val="003A3F7E"/>
    <w:rsid w:val="003A445F"/>
    <w:rsid w:val="003A4FD3"/>
    <w:rsid w:val="003B2A22"/>
    <w:rsid w:val="003B3A7C"/>
    <w:rsid w:val="003B4E63"/>
    <w:rsid w:val="003B4E9A"/>
    <w:rsid w:val="003B559A"/>
    <w:rsid w:val="003B65E3"/>
    <w:rsid w:val="003B7E24"/>
    <w:rsid w:val="003C014C"/>
    <w:rsid w:val="003C18F9"/>
    <w:rsid w:val="003C245C"/>
    <w:rsid w:val="003C2C26"/>
    <w:rsid w:val="003C4A20"/>
    <w:rsid w:val="003C4AAF"/>
    <w:rsid w:val="003C6AE4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4D6D"/>
    <w:rsid w:val="0040655F"/>
    <w:rsid w:val="00407752"/>
    <w:rsid w:val="00411667"/>
    <w:rsid w:val="004123C0"/>
    <w:rsid w:val="00412F36"/>
    <w:rsid w:val="00412FD3"/>
    <w:rsid w:val="004137AF"/>
    <w:rsid w:val="00414596"/>
    <w:rsid w:val="00415FB0"/>
    <w:rsid w:val="00416645"/>
    <w:rsid w:val="00417A0D"/>
    <w:rsid w:val="00423429"/>
    <w:rsid w:val="00424882"/>
    <w:rsid w:val="0042511A"/>
    <w:rsid w:val="00425780"/>
    <w:rsid w:val="00425AEA"/>
    <w:rsid w:val="0042627E"/>
    <w:rsid w:val="004262FE"/>
    <w:rsid w:val="00427902"/>
    <w:rsid w:val="0043115A"/>
    <w:rsid w:val="00432800"/>
    <w:rsid w:val="004329A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32F8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869DA"/>
    <w:rsid w:val="00486F32"/>
    <w:rsid w:val="00492418"/>
    <w:rsid w:val="00492DD6"/>
    <w:rsid w:val="004938FB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4B0A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17BE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56AF"/>
    <w:rsid w:val="00587918"/>
    <w:rsid w:val="005879FB"/>
    <w:rsid w:val="00591118"/>
    <w:rsid w:val="0059157D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B4331"/>
    <w:rsid w:val="005B6231"/>
    <w:rsid w:val="005C001C"/>
    <w:rsid w:val="005C1C6F"/>
    <w:rsid w:val="005C2A6C"/>
    <w:rsid w:val="005C5730"/>
    <w:rsid w:val="005D179A"/>
    <w:rsid w:val="005D196D"/>
    <w:rsid w:val="005D19D4"/>
    <w:rsid w:val="005D2650"/>
    <w:rsid w:val="005D35BB"/>
    <w:rsid w:val="005D4AD4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00CF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892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16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A2B"/>
    <w:rsid w:val="00696F8C"/>
    <w:rsid w:val="0069700C"/>
    <w:rsid w:val="00697037"/>
    <w:rsid w:val="00697801"/>
    <w:rsid w:val="006A074F"/>
    <w:rsid w:val="006A3C58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75E"/>
    <w:rsid w:val="00706936"/>
    <w:rsid w:val="0070769C"/>
    <w:rsid w:val="00715914"/>
    <w:rsid w:val="00716CC2"/>
    <w:rsid w:val="0071759D"/>
    <w:rsid w:val="00717ED4"/>
    <w:rsid w:val="0072079B"/>
    <w:rsid w:val="00722184"/>
    <w:rsid w:val="007229D7"/>
    <w:rsid w:val="00722B36"/>
    <w:rsid w:val="0072401B"/>
    <w:rsid w:val="00724474"/>
    <w:rsid w:val="007269A0"/>
    <w:rsid w:val="00730EDD"/>
    <w:rsid w:val="007314E1"/>
    <w:rsid w:val="00731CB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47DDC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6C6C"/>
    <w:rsid w:val="00790072"/>
    <w:rsid w:val="00790382"/>
    <w:rsid w:val="00792569"/>
    <w:rsid w:val="007936E5"/>
    <w:rsid w:val="00793A96"/>
    <w:rsid w:val="00797151"/>
    <w:rsid w:val="007A22DD"/>
    <w:rsid w:val="007A29C5"/>
    <w:rsid w:val="007B0185"/>
    <w:rsid w:val="007B0A56"/>
    <w:rsid w:val="007B4B9B"/>
    <w:rsid w:val="007B7493"/>
    <w:rsid w:val="007C425D"/>
    <w:rsid w:val="007C431E"/>
    <w:rsid w:val="007C7E77"/>
    <w:rsid w:val="007D3C9F"/>
    <w:rsid w:val="007D40E6"/>
    <w:rsid w:val="007D4267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5479"/>
    <w:rsid w:val="00856761"/>
    <w:rsid w:val="00857347"/>
    <w:rsid w:val="008573D5"/>
    <w:rsid w:val="0086185B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85BB0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A77ED"/>
    <w:rsid w:val="008B5B4F"/>
    <w:rsid w:val="008B6331"/>
    <w:rsid w:val="008C018C"/>
    <w:rsid w:val="008C075E"/>
    <w:rsid w:val="008C0E13"/>
    <w:rsid w:val="008C2CAB"/>
    <w:rsid w:val="008C3CC7"/>
    <w:rsid w:val="008C5969"/>
    <w:rsid w:val="008C5A60"/>
    <w:rsid w:val="008D2721"/>
    <w:rsid w:val="008D4222"/>
    <w:rsid w:val="008D448D"/>
    <w:rsid w:val="008D48DD"/>
    <w:rsid w:val="008D5B12"/>
    <w:rsid w:val="008D5E3B"/>
    <w:rsid w:val="008E05F6"/>
    <w:rsid w:val="008E114F"/>
    <w:rsid w:val="008E7A56"/>
    <w:rsid w:val="008E7C63"/>
    <w:rsid w:val="008F1A68"/>
    <w:rsid w:val="008F2DEE"/>
    <w:rsid w:val="008F33FE"/>
    <w:rsid w:val="008F3A92"/>
    <w:rsid w:val="008F71EA"/>
    <w:rsid w:val="008F7B16"/>
    <w:rsid w:val="00900F5C"/>
    <w:rsid w:val="0090278A"/>
    <w:rsid w:val="009029A5"/>
    <w:rsid w:val="00910A12"/>
    <w:rsid w:val="009136F9"/>
    <w:rsid w:val="0091542B"/>
    <w:rsid w:val="00916274"/>
    <w:rsid w:val="00917AB1"/>
    <w:rsid w:val="0092016B"/>
    <w:rsid w:val="0092078E"/>
    <w:rsid w:val="00921161"/>
    <w:rsid w:val="00922302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487"/>
    <w:rsid w:val="00943DB0"/>
    <w:rsid w:val="009445C2"/>
    <w:rsid w:val="00945ABF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3226"/>
    <w:rsid w:val="009833A8"/>
    <w:rsid w:val="009834EA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0823"/>
    <w:rsid w:val="009B1383"/>
    <w:rsid w:val="009B5583"/>
    <w:rsid w:val="009B75D1"/>
    <w:rsid w:val="009B796F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26A51"/>
    <w:rsid w:val="00A30E40"/>
    <w:rsid w:val="00A31AFC"/>
    <w:rsid w:val="00A32E38"/>
    <w:rsid w:val="00A34A3A"/>
    <w:rsid w:val="00A34AC3"/>
    <w:rsid w:val="00A37CE5"/>
    <w:rsid w:val="00A404B1"/>
    <w:rsid w:val="00A40E5E"/>
    <w:rsid w:val="00A434D9"/>
    <w:rsid w:val="00A44129"/>
    <w:rsid w:val="00A44FB7"/>
    <w:rsid w:val="00A46EC6"/>
    <w:rsid w:val="00A46FB9"/>
    <w:rsid w:val="00A47071"/>
    <w:rsid w:val="00A51897"/>
    <w:rsid w:val="00A51E43"/>
    <w:rsid w:val="00A55A64"/>
    <w:rsid w:val="00A61DE2"/>
    <w:rsid w:val="00A67762"/>
    <w:rsid w:val="00A70616"/>
    <w:rsid w:val="00A7295D"/>
    <w:rsid w:val="00A73E40"/>
    <w:rsid w:val="00A753C9"/>
    <w:rsid w:val="00A761B1"/>
    <w:rsid w:val="00A81BFF"/>
    <w:rsid w:val="00A82ADF"/>
    <w:rsid w:val="00A84532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97C32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95E"/>
    <w:rsid w:val="00AD5DDA"/>
    <w:rsid w:val="00AD5EE2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0DA6"/>
    <w:rsid w:val="00B110B4"/>
    <w:rsid w:val="00B13618"/>
    <w:rsid w:val="00B2055D"/>
    <w:rsid w:val="00B21A85"/>
    <w:rsid w:val="00B21C2D"/>
    <w:rsid w:val="00B225D6"/>
    <w:rsid w:val="00B23DA4"/>
    <w:rsid w:val="00B243FE"/>
    <w:rsid w:val="00B24904"/>
    <w:rsid w:val="00B24CBA"/>
    <w:rsid w:val="00B255C9"/>
    <w:rsid w:val="00B2666F"/>
    <w:rsid w:val="00B2673D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14A7"/>
    <w:rsid w:val="00B92E82"/>
    <w:rsid w:val="00B93F30"/>
    <w:rsid w:val="00B94B25"/>
    <w:rsid w:val="00B958A6"/>
    <w:rsid w:val="00B96FBF"/>
    <w:rsid w:val="00B97415"/>
    <w:rsid w:val="00B97A71"/>
    <w:rsid w:val="00BA1537"/>
    <w:rsid w:val="00BA2636"/>
    <w:rsid w:val="00BA6755"/>
    <w:rsid w:val="00BB1FC5"/>
    <w:rsid w:val="00BB3498"/>
    <w:rsid w:val="00BB349D"/>
    <w:rsid w:val="00BB401A"/>
    <w:rsid w:val="00BB473E"/>
    <w:rsid w:val="00BB5110"/>
    <w:rsid w:val="00BB514E"/>
    <w:rsid w:val="00BB6168"/>
    <w:rsid w:val="00BB7BFB"/>
    <w:rsid w:val="00BC0793"/>
    <w:rsid w:val="00BC092A"/>
    <w:rsid w:val="00BC2E11"/>
    <w:rsid w:val="00BC33F8"/>
    <w:rsid w:val="00BC61FC"/>
    <w:rsid w:val="00BD30B2"/>
    <w:rsid w:val="00BD32C3"/>
    <w:rsid w:val="00BD3F58"/>
    <w:rsid w:val="00BD583E"/>
    <w:rsid w:val="00BE0ADB"/>
    <w:rsid w:val="00BE0EB9"/>
    <w:rsid w:val="00BE10C7"/>
    <w:rsid w:val="00BE18EC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1ED1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661C"/>
    <w:rsid w:val="00C373FE"/>
    <w:rsid w:val="00C431EE"/>
    <w:rsid w:val="00C4562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35C"/>
    <w:rsid w:val="00C55BA4"/>
    <w:rsid w:val="00C57E9A"/>
    <w:rsid w:val="00C624BB"/>
    <w:rsid w:val="00C62909"/>
    <w:rsid w:val="00C62E0E"/>
    <w:rsid w:val="00C63F45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77E3C"/>
    <w:rsid w:val="00C804DA"/>
    <w:rsid w:val="00C80FCB"/>
    <w:rsid w:val="00C814C8"/>
    <w:rsid w:val="00C819D0"/>
    <w:rsid w:val="00C81B6C"/>
    <w:rsid w:val="00C8206B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414D"/>
    <w:rsid w:val="00CB5825"/>
    <w:rsid w:val="00CB5C91"/>
    <w:rsid w:val="00CB6330"/>
    <w:rsid w:val="00CC0829"/>
    <w:rsid w:val="00CC14E4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471"/>
    <w:rsid w:val="00CF28B7"/>
    <w:rsid w:val="00CF38E0"/>
    <w:rsid w:val="00CF39CC"/>
    <w:rsid w:val="00CF3B0F"/>
    <w:rsid w:val="00CF422F"/>
    <w:rsid w:val="00CF48F1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4B1B"/>
    <w:rsid w:val="00D1653A"/>
    <w:rsid w:val="00D17DF2"/>
    <w:rsid w:val="00D21550"/>
    <w:rsid w:val="00D222AD"/>
    <w:rsid w:val="00D22424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34F35"/>
    <w:rsid w:val="00D4012B"/>
    <w:rsid w:val="00D4065E"/>
    <w:rsid w:val="00D427F0"/>
    <w:rsid w:val="00D42C61"/>
    <w:rsid w:val="00D43C23"/>
    <w:rsid w:val="00D4756A"/>
    <w:rsid w:val="00D525A8"/>
    <w:rsid w:val="00D52ACF"/>
    <w:rsid w:val="00D52B25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6773B"/>
    <w:rsid w:val="00D70AE3"/>
    <w:rsid w:val="00D713E4"/>
    <w:rsid w:val="00D73B65"/>
    <w:rsid w:val="00D73B8E"/>
    <w:rsid w:val="00D73D41"/>
    <w:rsid w:val="00D74C4A"/>
    <w:rsid w:val="00D751EB"/>
    <w:rsid w:val="00D75A89"/>
    <w:rsid w:val="00D77608"/>
    <w:rsid w:val="00D778AD"/>
    <w:rsid w:val="00D80202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38BD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24D8E"/>
    <w:rsid w:val="00E31CEB"/>
    <w:rsid w:val="00E32DAA"/>
    <w:rsid w:val="00E36E4C"/>
    <w:rsid w:val="00E3769D"/>
    <w:rsid w:val="00E4022E"/>
    <w:rsid w:val="00E41AD5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0FD"/>
    <w:rsid w:val="00E74DF7"/>
    <w:rsid w:val="00E75A3D"/>
    <w:rsid w:val="00E762C6"/>
    <w:rsid w:val="00E7766F"/>
    <w:rsid w:val="00E77ABB"/>
    <w:rsid w:val="00E824DD"/>
    <w:rsid w:val="00E82EA8"/>
    <w:rsid w:val="00E83912"/>
    <w:rsid w:val="00E851C5"/>
    <w:rsid w:val="00E86AAD"/>
    <w:rsid w:val="00E903DB"/>
    <w:rsid w:val="00E90EAE"/>
    <w:rsid w:val="00E9196B"/>
    <w:rsid w:val="00E943BD"/>
    <w:rsid w:val="00EA186E"/>
    <w:rsid w:val="00EA1E37"/>
    <w:rsid w:val="00EA51D1"/>
    <w:rsid w:val="00EA5F8F"/>
    <w:rsid w:val="00EA6423"/>
    <w:rsid w:val="00EB214B"/>
    <w:rsid w:val="00EB30B4"/>
    <w:rsid w:val="00EB4ADF"/>
    <w:rsid w:val="00EB6AC4"/>
    <w:rsid w:val="00EB7428"/>
    <w:rsid w:val="00EC0025"/>
    <w:rsid w:val="00EC1380"/>
    <w:rsid w:val="00EC1463"/>
    <w:rsid w:val="00EC3E6A"/>
    <w:rsid w:val="00EC456D"/>
    <w:rsid w:val="00EC4EED"/>
    <w:rsid w:val="00EC5027"/>
    <w:rsid w:val="00EC5E32"/>
    <w:rsid w:val="00EC7ADC"/>
    <w:rsid w:val="00ED1887"/>
    <w:rsid w:val="00ED2D8B"/>
    <w:rsid w:val="00ED3981"/>
    <w:rsid w:val="00ED40B7"/>
    <w:rsid w:val="00ED42A7"/>
    <w:rsid w:val="00ED51FC"/>
    <w:rsid w:val="00ED7F7F"/>
    <w:rsid w:val="00EE0626"/>
    <w:rsid w:val="00EE120F"/>
    <w:rsid w:val="00EE6486"/>
    <w:rsid w:val="00EF0C73"/>
    <w:rsid w:val="00EF36CB"/>
    <w:rsid w:val="00EF5129"/>
    <w:rsid w:val="00EF56B2"/>
    <w:rsid w:val="00EF5F2E"/>
    <w:rsid w:val="00F010A9"/>
    <w:rsid w:val="00F0154E"/>
    <w:rsid w:val="00F0347B"/>
    <w:rsid w:val="00F10C43"/>
    <w:rsid w:val="00F119E2"/>
    <w:rsid w:val="00F11AA2"/>
    <w:rsid w:val="00F13393"/>
    <w:rsid w:val="00F144F4"/>
    <w:rsid w:val="00F156AC"/>
    <w:rsid w:val="00F228FA"/>
    <w:rsid w:val="00F22B53"/>
    <w:rsid w:val="00F23BCE"/>
    <w:rsid w:val="00F256A3"/>
    <w:rsid w:val="00F2598F"/>
    <w:rsid w:val="00F26208"/>
    <w:rsid w:val="00F2762B"/>
    <w:rsid w:val="00F31901"/>
    <w:rsid w:val="00F31CA9"/>
    <w:rsid w:val="00F3278E"/>
    <w:rsid w:val="00F33A23"/>
    <w:rsid w:val="00F33C00"/>
    <w:rsid w:val="00F35D88"/>
    <w:rsid w:val="00F37431"/>
    <w:rsid w:val="00F430ED"/>
    <w:rsid w:val="00F444FD"/>
    <w:rsid w:val="00F45AAC"/>
    <w:rsid w:val="00F46624"/>
    <w:rsid w:val="00F46D96"/>
    <w:rsid w:val="00F47B40"/>
    <w:rsid w:val="00F47E23"/>
    <w:rsid w:val="00F5715D"/>
    <w:rsid w:val="00F57252"/>
    <w:rsid w:val="00F57454"/>
    <w:rsid w:val="00F57A80"/>
    <w:rsid w:val="00F57D61"/>
    <w:rsid w:val="00F61B11"/>
    <w:rsid w:val="00F63D61"/>
    <w:rsid w:val="00F653FE"/>
    <w:rsid w:val="00F703F7"/>
    <w:rsid w:val="00F71682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515"/>
    <w:rsid w:val="00FA4839"/>
    <w:rsid w:val="00FA5710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42C7"/>
    <w:rsid w:val="00FC5786"/>
    <w:rsid w:val="00FC5DA4"/>
    <w:rsid w:val="00FC65F1"/>
    <w:rsid w:val="00FC7178"/>
    <w:rsid w:val="00FC7B29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49AD3C"/>
  <w15:chartTrackingRefBased/>
  <w15:docId w15:val="{FA453174-4E4E-492A-AA3C-0EB0B6CB4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62E"/>
    <w:pPr>
      <w:spacing w:after="160" w:line="259" w:lineRule="auto"/>
    </w:pPr>
    <w:rPr>
      <w:rFonts w:asciiTheme="minorHAnsi" w:eastAsiaTheme="minorHAnsi" w:hAnsiTheme="minorHAnsi"/>
      <w:kern w:val="0"/>
      <w:sz w:val="22"/>
      <w:szCs w:val="22"/>
      <w:lang w:eastAsia="en-US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B914A7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B914A7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B914A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B914A7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B914A7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B914A7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B914A7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B914A7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B914A7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B914A7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B914A7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B914A7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B914A7"/>
    <w:pPr>
      <w:numPr>
        <w:numId w:val="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B914A7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B914A7"/>
    <w:rPr>
      <w:i/>
    </w:rPr>
  </w:style>
  <w:style w:type="paragraph" w:customStyle="1" w:styleId="Mdeck4textlrindent">
    <w:name w:val="M_deck_4_text_lr_indent"/>
    <w:basedOn w:val="Mdeck4text"/>
    <w:qFormat/>
    <w:rsid w:val="00B914A7"/>
    <w:pPr>
      <w:spacing w:before="120" w:after="120" w:line="260" w:lineRule="atLeast"/>
      <w:ind w:left="425" w:right="425" w:firstLine="0"/>
    </w:pPr>
    <w:rPr>
      <w:rFonts w:ascii="Palatino Linotype" w:hAnsi="Palatino Linotype"/>
      <w:sz w:val="20"/>
    </w:rPr>
  </w:style>
  <w:style w:type="paragraph" w:customStyle="1" w:styleId="Mdeck4textnumberedlist">
    <w:name w:val="M_deck_4_text_numbered_list"/>
    <w:basedOn w:val="Mdeck4text"/>
    <w:qFormat/>
    <w:rsid w:val="00B914A7"/>
    <w:pPr>
      <w:numPr>
        <w:numId w:val="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B914A7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B914A7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B914A7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B914A7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B914A7"/>
  </w:style>
  <w:style w:type="paragraph" w:customStyle="1" w:styleId="Mdeck6figurebody">
    <w:name w:val="M_deck_6_figure_body"/>
    <w:qFormat/>
    <w:rsid w:val="00B914A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B914A7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B914A7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B914A7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uiPriority w:val="99"/>
    <w:rsid w:val="00F87A76"/>
  </w:style>
  <w:style w:type="character" w:customStyle="1" w:styleId="CommentTextChar">
    <w:name w:val="Comment Text Char"/>
    <w:basedOn w:val="DefaultParagraphFont"/>
    <w:link w:val="CommentText"/>
    <w:uiPriority w:val="99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uiPriority w:val="99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3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B914A7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paragraph" w:styleId="Revision">
    <w:name w:val="Revision"/>
    <w:hidden/>
    <w:uiPriority w:val="99"/>
    <w:semiHidden/>
    <w:rsid w:val="0013244E"/>
    <w:rPr>
      <w:rFonts w:asciiTheme="minorHAnsi" w:eastAsiaTheme="minorHAnsi" w:hAnsiTheme="minorHAnsi"/>
      <w:kern w:val="0"/>
      <w:sz w:val="22"/>
      <w:szCs w:val="22"/>
      <w:lang w:eastAsia="en-US"/>
    </w:rPr>
  </w:style>
  <w:style w:type="character" w:customStyle="1" w:styleId="xbe">
    <w:name w:val="_xbe"/>
    <w:basedOn w:val="DefaultParagraphFont"/>
    <w:rsid w:val="00F2762B"/>
  </w:style>
  <w:style w:type="paragraph" w:styleId="NoSpacing">
    <w:name w:val="No Spacing"/>
    <w:uiPriority w:val="1"/>
    <w:qFormat/>
    <w:rsid w:val="00C63F45"/>
    <w:rPr>
      <w:rFonts w:asciiTheme="minorHAnsi" w:eastAsiaTheme="minorHAnsi" w:hAnsiTheme="minorHAns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22756-265B-4848-98AB-BA3DB940DC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4E63BC-0706-43A6-9C46-7CD255464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Article_x000d_Dietary Sources of Phosphorus among Adults in the United States: Results from NHANES</vt:lpstr>
      <vt:lpstr>Article_x000d_Dietary Sources of Phosphorus among Adults in the United States: Results from NHANES</vt:lpstr>
    </vt:vector>
  </TitlesOfParts>
  <Company/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Article_x000d_Dietary Sources of Phosphorus among Adults in the United States: Results from NHANES</dc:title>
  <dc:subject/>
  <dc:creator>MDPI</dc:creator>
  <cp:keywords/>
  <dc:description/>
  <cp:lastModifiedBy>MDPI</cp:lastModifiedBy>
  <cp:revision>7</cp:revision>
  <dcterms:created xsi:type="dcterms:W3CDTF">2017-03-09T13:21:00Z</dcterms:created>
  <dcterms:modified xsi:type="dcterms:W3CDTF">2017-03-10T01:14:00Z</dcterms:modified>
</cp:coreProperties>
</file>