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EB90CE" w14:textId="77777777" w:rsidR="00622B05" w:rsidRPr="00C20104" w:rsidRDefault="00622B05" w:rsidP="00622B05">
      <w:pPr>
        <w:pStyle w:val="MDPI12title"/>
        <w:rPr>
          <w:lang w:val="en-GB"/>
        </w:rPr>
      </w:pPr>
      <w:r>
        <w:rPr>
          <w:rFonts w:eastAsiaTheme="minorEastAsia"/>
          <w:lang w:eastAsia="zh-CN"/>
        </w:rPr>
        <w:t xml:space="preserve">Supplementary Materials: </w:t>
      </w:r>
      <w:r w:rsidRPr="00C20104">
        <w:rPr>
          <w:lang w:val="en-GB"/>
        </w:rPr>
        <w:t>Effects of Oral Exposure Duration and Gastric Energy Content on Appetite Ratings and Energy In</w:t>
      </w:r>
      <w:r w:rsidRPr="005137BE">
        <w:rPr>
          <w:lang w:val="en-GB"/>
        </w:rPr>
        <w:t>take</w:t>
      </w:r>
      <w:r w:rsidRPr="00CF1F74">
        <w:rPr>
          <w:color w:val="auto"/>
          <w:lang w:val="en-GB"/>
        </w:rPr>
        <w:t xml:space="preserve"> in Lean Men</w:t>
      </w:r>
    </w:p>
    <w:p w14:paraId="641EE768" w14:textId="7C7B2E7B" w:rsidR="00622B05" w:rsidRPr="009D377D" w:rsidRDefault="00622B05" w:rsidP="00734E75">
      <w:pPr>
        <w:pStyle w:val="MDPI13authornames"/>
        <w:spacing w:after="240"/>
        <w:rPr>
          <w:lang w:val="nl-NL"/>
        </w:rPr>
      </w:pPr>
      <w:r w:rsidRPr="009D377D">
        <w:rPr>
          <w:lang w:val="nl-NL"/>
        </w:rPr>
        <w:t xml:space="preserve">Anne </w:t>
      </w:r>
      <w:r>
        <w:rPr>
          <w:lang w:val="nl-NL"/>
        </w:rPr>
        <w:t xml:space="preserve">G. M. </w:t>
      </w:r>
      <w:r w:rsidRPr="009D377D">
        <w:rPr>
          <w:lang w:val="nl-NL"/>
        </w:rPr>
        <w:t xml:space="preserve">Wijlens, </w:t>
      </w:r>
      <w:r>
        <w:rPr>
          <w:lang w:val="nl-NL"/>
        </w:rPr>
        <w:t>Cees de Graaf</w:t>
      </w:r>
      <w:r w:rsidRPr="009D377D">
        <w:rPr>
          <w:lang w:val="nl-NL"/>
        </w:rPr>
        <w:t>, Alfrun Erkner</w:t>
      </w:r>
      <w:r w:rsidRPr="009D377D">
        <w:rPr>
          <w:szCs w:val="24"/>
          <w:lang w:val="nl-NL"/>
        </w:rPr>
        <w:t xml:space="preserve"> </w:t>
      </w:r>
      <w:r w:rsidRPr="009D377D">
        <w:rPr>
          <w:lang w:val="nl-NL"/>
        </w:rPr>
        <w:t xml:space="preserve">and </w:t>
      </w:r>
      <w:r>
        <w:rPr>
          <w:lang w:val="nl-NL"/>
        </w:rPr>
        <w:t>Monica Mars</w:t>
      </w:r>
    </w:p>
    <w:p w14:paraId="10A05FF2" w14:textId="77777777" w:rsidR="00622B05" w:rsidRDefault="00622B05" w:rsidP="00734E75">
      <w:pPr>
        <w:pStyle w:val="MDPI52figure"/>
        <w:rPr>
          <w:rFonts w:eastAsia="PMingLiU"/>
          <w:lang w:eastAsia="en-US"/>
        </w:rPr>
      </w:pPr>
      <w:r>
        <w:rPr>
          <w:rFonts w:eastAsia="PMingLiU"/>
          <w:noProof/>
          <w:lang w:eastAsia="zh-CN" w:bidi="ar-SA"/>
        </w:rPr>
        <w:drawing>
          <wp:inline distT="0" distB="0" distL="0" distR="0" wp14:anchorId="42AF3936" wp14:editId="662BA4D2">
            <wp:extent cx="5329816" cy="5052951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M hung&amp;fulln previous and present study.ep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0414" cy="5053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D6E40" w14:textId="77777777" w:rsidR="00622B05" w:rsidRPr="000B51E1" w:rsidRDefault="00622B05" w:rsidP="00622B05">
      <w:pPr>
        <w:pStyle w:val="MDPI51figurecaption"/>
        <w:spacing w:after="0"/>
      </w:pPr>
      <w:r w:rsidRPr="000F66D5">
        <w:rPr>
          <w:rFonts w:eastAsia="PMingLiU"/>
          <w:b/>
          <w:lang w:eastAsia="en-US"/>
        </w:rPr>
        <w:t>Figure S1.</w:t>
      </w:r>
      <w:r>
        <w:rPr>
          <w:rFonts w:eastAsia="PMingLiU"/>
          <w:b/>
          <w:lang w:eastAsia="en-US"/>
        </w:rPr>
        <w:t xml:space="preserve"> </w:t>
      </w:r>
      <w:r w:rsidRPr="000F66D5">
        <w:rPr>
          <w:lang w:eastAsia="en-US"/>
        </w:rPr>
        <w:t>Hunger and fullness ratings of the control and treatment 1</w:t>
      </w:r>
      <w:r>
        <w:rPr>
          <w:lang w:eastAsia="en-US"/>
        </w:rPr>
        <w:t xml:space="preserve"> </w:t>
      </w:r>
      <w:r w:rsidRPr="000F66D5">
        <w:rPr>
          <w:lang w:eastAsia="en-US"/>
        </w:rPr>
        <w:t>min/800</w:t>
      </w:r>
      <w:r>
        <w:rPr>
          <w:lang w:eastAsia="en-US"/>
        </w:rPr>
        <w:t xml:space="preserve"> </w:t>
      </w:r>
      <w:r w:rsidRPr="000F66D5">
        <w:rPr>
          <w:lang w:eastAsia="en-US"/>
        </w:rPr>
        <w:t>mL of the present and previous study</w:t>
      </w:r>
      <w:r w:rsidRPr="000F66D5">
        <w:rPr>
          <w:rFonts w:eastAsia="PMingLiU"/>
          <w:lang w:eastAsia="en-US"/>
        </w:rPr>
        <w:t xml:space="preserve">. </w:t>
      </w:r>
      <w:r>
        <w:rPr>
          <w:rFonts w:eastAsia="PMingLiU"/>
        </w:rPr>
        <w:t>T</w:t>
      </w:r>
      <w:r w:rsidRPr="003E2CC8">
        <w:rPr>
          <w:rFonts w:eastAsia="PMingLiU"/>
        </w:rPr>
        <w:t xml:space="preserve">his figure shows the mean ratings of hunger and fullness of the control condition and treatment 1 min/800 mL of the previous study on the </w:t>
      </w:r>
      <w:r w:rsidRPr="000B51E1">
        <w:rPr>
          <w:rFonts w:eastAsia="PMingLiU"/>
        </w:rPr>
        <w:t xml:space="preserve">left </w:t>
      </w:r>
      <w:r w:rsidRPr="000B51E1">
        <w:rPr>
          <w:rFonts w:eastAsia="PMingLiU"/>
        </w:rPr>
        <w:fldChar w:fldCharType="begin"/>
      </w:r>
      <w:r w:rsidRPr="000B51E1">
        <w:rPr>
          <w:rFonts w:eastAsia="PMingLiU"/>
        </w:rPr>
        <w:instrText xml:space="preserve"> ADDIN EN.CITE &lt;EndNote&gt;&lt;Cite&gt;&lt;Author&gt;Wijlens&lt;/Author&gt;&lt;Year&gt;2012&lt;/Year&gt;&lt;RecNum&gt;561&lt;/RecNum&gt;&lt;DisplayText&gt;[1]&lt;/DisplayText&gt;&lt;record&gt;&lt;rec-number&gt;561&lt;/rec-number&gt;&lt;foreign-keys&gt;&lt;key app="EN" db-id="r20s9pswhfx2skevzripdddtf0fr9p9ztr90" timestamp="1357564843"&gt;561&lt;/key&gt;&lt;/foreign-keys&gt;&lt;ref-type name="Journal Article"&gt;17&lt;/ref-type&gt;&lt;contributors&gt;&lt;authors&gt;&lt;author&gt;Wijlens, A. G. M.&lt;/author&gt;&lt;author&gt;Erkner, A.&lt;/author&gt;&lt;author&gt;Alexander, E.&lt;/author&gt;&lt;author&gt;Mars, M.&lt;/author&gt;&lt;author&gt;Smeets, P. A.&lt;/author&gt;&lt;author&gt;de Graaf, C.&lt;/author&gt;&lt;/authors&gt;&lt;/contributors&gt;&lt;auth-address&gt;Division of Human Nutrition, Wageningen University, Wageningen, The Netherlands.&lt;/auth-address&gt;&lt;titles&gt;&lt;title&gt;Effects of oral and gastric stimulation on appetite and energy intake&lt;/title&gt;&lt;secondary-title&gt;Obesity (Silver Spring)&lt;/secondary-title&gt;&lt;alt-title&gt;Obesity&lt;/alt-title&gt;&lt;/titles&gt;&lt;periodical&gt;&lt;full-title&gt;Obesity (Silver Spring)&lt;/full-title&gt;&lt;/periodical&gt;&lt;pages&gt;2226-32&lt;/pages&gt;&lt;volume&gt;20&lt;/volume&gt;&lt;number&gt;11&lt;/number&gt;&lt;edition&gt;2012/05/18&lt;/edition&gt;&lt;dates&gt;&lt;year&gt;2012&lt;/year&gt;&lt;pub-dates&gt;&lt;date&gt;Nov&lt;/date&gt;&lt;/pub-dates&gt;&lt;/dates&gt;&lt;isbn&gt;1930-739X (Electronic)&amp;#xD;1930-7381 (Linking)&lt;/isbn&gt;&lt;accession-num&gt;22592331&lt;/accession-num&gt;&lt;urls&gt;&lt;related-urls&gt;&lt;url&gt;http://www.ncbi.nlm.nih.gov/pubmed/22592331&lt;/url&gt;&lt;/related-urls&gt;&lt;/urls&gt;&lt;electronic-resource-num&gt;10.1038/oby.2012.131&lt;/electronic-resource-num&gt;&lt;language&gt;eng&lt;/language&gt;&lt;/record&gt;&lt;/Cite&gt;&lt;/EndNote&gt;</w:instrText>
      </w:r>
      <w:r w:rsidRPr="000B51E1">
        <w:rPr>
          <w:rFonts w:eastAsia="PMingLiU"/>
        </w:rPr>
        <w:fldChar w:fldCharType="separate"/>
      </w:r>
      <w:r w:rsidRPr="000B51E1">
        <w:rPr>
          <w:rFonts w:eastAsia="PMingLiU"/>
          <w:noProof/>
        </w:rPr>
        <w:t>[</w:t>
      </w:r>
      <w:hyperlink w:anchor="_ENREF_1" w:tooltip="Wijlens, 2012 #561" w:history="1">
        <w:r w:rsidRPr="000B51E1">
          <w:rPr>
            <w:rFonts w:eastAsia="PMingLiU"/>
            <w:noProof/>
          </w:rPr>
          <w:t>1</w:t>
        </w:r>
      </w:hyperlink>
      <w:r w:rsidRPr="000B51E1">
        <w:rPr>
          <w:rFonts w:eastAsia="PMingLiU"/>
          <w:noProof/>
        </w:rPr>
        <w:t>]</w:t>
      </w:r>
      <w:r w:rsidRPr="000B51E1">
        <w:rPr>
          <w:rFonts w:eastAsia="PMingLiU"/>
        </w:rPr>
        <w:fldChar w:fldCharType="end"/>
      </w:r>
      <w:r w:rsidRPr="000B51E1">
        <w:rPr>
          <w:rFonts w:eastAsia="PMingLiU"/>
        </w:rPr>
        <w:t xml:space="preserve"> and of the present study on the right. Hunger and fullness were rated on 100 mm Visual analogue scale lines. The </w:t>
      </w:r>
      <w:r w:rsidRPr="000B51E1">
        <w:t>scales were anchored “not at all” on the left and “extremely” on the right.</w:t>
      </w:r>
    </w:p>
    <w:p w14:paraId="13CB74F4" w14:textId="77777777" w:rsidR="00622B05" w:rsidRPr="000B51E1" w:rsidRDefault="00622B05" w:rsidP="00622B05">
      <w:pPr>
        <w:rPr>
          <w:rFonts w:ascii="Palatino Linotype" w:hAnsi="Palatino Linotype"/>
          <w:b/>
          <w:sz w:val="18"/>
          <w:lang w:bidi="en-US"/>
        </w:rPr>
      </w:pPr>
      <w:r w:rsidRPr="000B51E1">
        <w:rPr>
          <w:b/>
        </w:rPr>
        <w:br w:type="page"/>
      </w:r>
    </w:p>
    <w:p w14:paraId="19AFFEB5" w14:textId="77777777" w:rsidR="00622B05" w:rsidRPr="000B51E1" w:rsidRDefault="00622B05" w:rsidP="00AE4009">
      <w:pPr>
        <w:pStyle w:val="MDPI52figure"/>
      </w:pPr>
      <w:r w:rsidRPr="000B51E1">
        <w:rPr>
          <w:noProof/>
          <w:lang w:eastAsia="zh-CN" w:bidi="ar-SA"/>
        </w:rPr>
        <w:lastRenderedPageBreak/>
        <w:drawing>
          <wp:inline distT="0" distB="0" distL="0" distR="0" wp14:anchorId="4A098C21" wp14:editId="500E3220">
            <wp:extent cx="3597310" cy="3003452"/>
            <wp:effectExtent l="0" t="0" r="3175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M EI previous and present study.eps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7953" cy="3003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476C6" w14:textId="18289DC1" w:rsidR="00622B05" w:rsidRPr="000B51E1" w:rsidRDefault="00622B05" w:rsidP="00AE4009">
      <w:pPr>
        <w:pStyle w:val="MDPI51figurecaption"/>
        <w:rPr>
          <w:rFonts w:eastAsia="PMingLiU"/>
        </w:rPr>
      </w:pPr>
      <w:r w:rsidRPr="000B51E1">
        <w:rPr>
          <w:b/>
        </w:rPr>
        <w:t>Figure S2.</w:t>
      </w:r>
      <w:r w:rsidRPr="000B51E1">
        <w:t xml:space="preserve"> Energy intake after the control and after treatment 1</w:t>
      </w:r>
      <w:r w:rsidR="00B32587" w:rsidRPr="000B51E1">
        <w:t xml:space="preserve"> </w:t>
      </w:r>
      <w:r w:rsidRPr="000B51E1">
        <w:t>min/800</w:t>
      </w:r>
      <w:r w:rsidR="00734E75" w:rsidRPr="000B51E1">
        <w:t xml:space="preserve"> </w:t>
      </w:r>
      <w:r w:rsidRPr="000B51E1">
        <w:t>mL of the present and previous study.</w:t>
      </w:r>
      <w:r w:rsidR="00AE4009" w:rsidRPr="000B51E1">
        <w:rPr>
          <w:rFonts w:eastAsia="PMingLiU"/>
        </w:rPr>
        <w:t xml:space="preserve"> </w:t>
      </w:r>
      <w:r w:rsidRPr="000B51E1">
        <w:rPr>
          <w:rFonts w:eastAsia="PMingLiU"/>
        </w:rPr>
        <w:t xml:space="preserve">This figure shows the energy intake (kcal </w:t>
      </w:r>
      <w:r w:rsidRPr="000B51E1">
        <w:t xml:space="preserve">± SEM) </w:t>
      </w:r>
      <w:r w:rsidRPr="000B51E1">
        <w:rPr>
          <w:rFonts w:eastAsia="PMingLiU"/>
        </w:rPr>
        <w:t xml:space="preserve">at the test meal of the control and treatment 1 min/800 mL of the previous </w:t>
      </w:r>
      <w:r w:rsidRPr="000B51E1">
        <w:rPr>
          <w:rFonts w:eastAsia="PMingLiU"/>
        </w:rPr>
        <w:fldChar w:fldCharType="begin"/>
      </w:r>
      <w:r w:rsidRPr="000B51E1">
        <w:rPr>
          <w:rFonts w:eastAsia="PMingLiU"/>
        </w:rPr>
        <w:instrText xml:space="preserve"> ADDIN EN.CITE &lt;EndNote&gt;&lt;Cite&gt;&lt;Author&gt;Wijlens&lt;/Author&gt;&lt;Year&gt;2012&lt;/Year&gt;&lt;RecNum&gt;561&lt;/RecNum&gt;&lt;DisplayText&gt;[1]&lt;/DisplayText&gt;&lt;record&gt;&lt;rec-number&gt;561&lt;/rec-number&gt;&lt;foreign-keys&gt;&lt;key app="EN" db-id="r20s9pswhfx2skevzripdddtf0fr9p9ztr90" timestamp="1357564843"&gt;561&lt;/key&gt;&lt;/foreign-keys&gt;&lt;ref-type name="Journal Article"&gt;17&lt;/ref-type&gt;&lt;contributors&gt;&lt;authors&gt;&lt;author&gt;Wijlens, A. G. M.&lt;/author&gt;&lt;author&gt;Erkner, A.&lt;/author&gt;&lt;author&gt;Alexander, E.&lt;/author&gt;&lt;author&gt;Mars, M.&lt;/author&gt;&lt;author&gt;Smeets, P. A.&lt;/author&gt;&lt;author&gt;de Graaf, C.&lt;/author&gt;&lt;/authors&gt;&lt;/contributors&gt;&lt;auth-address&gt;Division of Human Nutrition, Wageningen University, Wageningen, The Netherlands.&lt;/auth-address&gt;&lt;titles&gt;&lt;title&gt;Effects of oral and gastric stimulation on appetite and energy intake&lt;/title&gt;&lt;secondary-title&gt;Obesity (Silver Spring)&lt;/secondary-title&gt;&lt;alt-title&gt;Obesity&lt;/alt-title&gt;&lt;/titles&gt;&lt;periodical&gt;&lt;full-title&gt;Obesity (Silver Spring)&lt;/full-title&gt;&lt;/periodical&gt;&lt;pages&gt;2226-32&lt;/pages&gt;&lt;volume&gt;20&lt;/volume&gt;&lt;number&gt;11&lt;/number&gt;&lt;edition&gt;2012/05/18&lt;/edition&gt;&lt;dates&gt;&lt;year&gt;2012&lt;/year&gt;&lt;pub-dates&gt;&lt;date&gt;Nov&lt;/date&gt;&lt;/pub-dates&gt;&lt;/dates&gt;&lt;isbn&gt;1930-739X (Electronic)&amp;#xD;1930-7381 (Linking)&lt;/isbn&gt;&lt;accession-num&gt;22592331&lt;/accession-num&gt;&lt;urls&gt;&lt;related-urls&gt;&lt;url&gt;http://www.ncbi.nlm.nih.gov/pubmed/22592331&lt;/url&gt;&lt;/related-urls&gt;&lt;/urls&gt;&lt;electronic-resource-num&gt;10.1038/oby.2012.131&lt;/electronic-resource-num&gt;&lt;language&gt;eng&lt;/language&gt;&lt;/record&gt;&lt;/Cite&gt;&lt;/EndNote&gt;</w:instrText>
      </w:r>
      <w:r w:rsidRPr="000B51E1">
        <w:rPr>
          <w:rFonts w:eastAsia="PMingLiU"/>
        </w:rPr>
        <w:fldChar w:fldCharType="separate"/>
      </w:r>
      <w:r w:rsidRPr="000B51E1">
        <w:rPr>
          <w:rFonts w:eastAsia="PMingLiU"/>
          <w:noProof/>
        </w:rPr>
        <w:t>[</w:t>
      </w:r>
      <w:hyperlink w:anchor="_ENREF_1" w:tooltip="Wijlens, 2012 #561" w:history="1">
        <w:r w:rsidRPr="000B51E1">
          <w:rPr>
            <w:rFonts w:eastAsia="PMingLiU"/>
            <w:noProof/>
          </w:rPr>
          <w:t>1</w:t>
        </w:r>
      </w:hyperlink>
      <w:r w:rsidRPr="000B51E1">
        <w:rPr>
          <w:rFonts w:eastAsia="PMingLiU"/>
          <w:noProof/>
        </w:rPr>
        <w:t>]</w:t>
      </w:r>
      <w:r w:rsidRPr="000B51E1">
        <w:rPr>
          <w:rFonts w:eastAsia="PMingLiU"/>
        </w:rPr>
        <w:fldChar w:fldCharType="end"/>
      </w:r>
      <w:r w:rsidRPr="000B51E1">
        <w:rPr>
          <w:rFonts w:eastAsia="PMingLiU"/>
        </w:rPr>
        <w:t xml:space="preserve"> and present study. In both studies the test meal was offered half an hour after the treatment started and subjects could eat </w:t>
      </w:r>
      <w:r w:rsidRPr="000B51E1">
        <w:rPr>
          <w:rFonts w:eastAsia="PMingLiU"/>
          <w:i/>
        </w:rPr>
        <w:t>ad libitum</w:t>
      </w:r>
      <w:r w:rsidRPr="000B51E1">
        <w:rPr>
          <w:rFonts w:eastAsia="PMingLiU"/>
        </w:rPr>
        <w:t xml:space="preserve"> for 30 min.</w:t>
      </w:r>
    </w:p>
    <w:p w14:paraId="39FD4679" w14:textId="77777777" w:rsidR="00622B05" w:rsidRPr="000B51E1" w:rsidRDefault="00622B05" w:rsidP="00622B05">
      <w:pPr>
        <w:pStyle w:val="MTablecaption"/>
        <w:spacing w:after="120"/>
        <w:rPr>
          <w:rFonts w:ascii="Palatino Linotype" w:hAnsi="Palatino Linotype"/>
          <w:sz w:val="18"/>
          <w:szCs w:val="18"/>
          <w:lang w:val="en-GB"/>
        </w:rPr>
      </w:pPr>
      <w:r w:rsidRPr="000B51E1">
        <w:rPr>
          <w:rFonts w:ascii="Palatino Linotype" w:hAnsi="Palatino Linotype"/>
          <w:b/>
          <w:sz w:val="18"/>
          <w:szCs w:val="18"/>
          <w:lang w:val="en-GB"/>
        </w:rPr>
        <w:t>Table S1.</w:t>
      </w:r>
      <w:r w:rsidRPr="000B51E1">
        <w:rPr>
          <w:rFonts w:ascii="Palatino Linotype" w:hAnsi="Palatino Linotype"/>
          <w:sz w:val="18"/>
          <w:szCs w:val="18"/>
          <w:lang w:val="en-GB"/>
        </w:rPr>
        <w:t xml:space="preserve"> Products and amounts </w:t>
      </w:r>
      <w:r w:rsidRPr="000B51E1">
        <w:rPr>
          <w:rFonts w:ascii="Palatino Linotype" w:hAnsi="Palatino Linotype"/>
          <w:sz w:val="18"/>
          <w:szCs w:val="18"/>
        </w:rPr>
        <w:t>offered at the test meal for the three energy groups</w:t>
      </w:r>
      <w:r w:rsidRPr="000B51E1">
        <w:rPr>
          <w:rFonts w:ascii="Palatino Linotype" w:hAnsi="Palatino Linotype"/>
          <w:sz w:val="18"/>
          <w:szCs w:val="18"/>
          <w:lang w:val="en-GB"/>
        </w:rPr>
        <w:t>.</w:t>
      </w:r>
    </w:p>
    <w:tbl>
      <w:tblPr>
        <w:tblStyle w:val="Mdeck5tablebodythreelines"/>
        <w:tblW w:w="7981" w:type="dxa"/>
        <w:tblLook w:val="04A0" w:firstRow="1" w:lastRow="0" w:firstColumn="1" w:lastColumn="0" w:noHBand="0" w:noVBand="1"/>
      </w:tblPr>
      <w:tblGrid>
        <w:gridCol w:w="2730"/>
        <w:gridCol w:w="1750"/>
        <w:gridCol w:w="1735"/>
        <w:gridCol w:w="1766"/>
      </w:tblGrid>
      <w:tr w:rsidR="00622B05" w:rsidRPr="000B51E1" w14:paraId="069F5038" w14:textId="77777777" w:rsidTr="000352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730" w:type="dxa"/>
            <w:noWrap/>
            <w:hideMark/>
          </w:tcPr>
          <w:p w14:paraId="44856C4E" w14:textId="593DD912" w:rsidR="00622B05" w:rsidRPr="000B51E1" w:rsidRDefault="00622B05" w:rsidP="000352C3">
            <w:pPr>
              <w:pStyle w:val="MDPI42tablebody"/>
              <w:spacing w:line="240" w:lineRule="auto"/>
              <w:rPr>
                <w:b/>
                <w:sz w:val="18"/>
                <w:szCs w:val="18"/>
                <w:lang w:val="en-GB"/>
              </w:rPr>
            </w:pPr>
          </w:p>
        </w:tc>
        <w:tc>
          <w:tcPr>
            <w:tcW w:w="1750" w:type="dxa"/>
            <w:noWrap/>
            <w:hideMark/>
          </w:tcPr>
          <w:p w14:paraId="7B1C8551" w14:textId="02901DE2" w:rsidR="00622B05" w:rsidRPr="000B51E1" w:rsidRDefault="00622B05" w:rsidP="006570E0">
            <w:pPr>
              <w:pStyle w:val="MDPI42tablebody"/>
              <w:spacing w:line="240" w:lineRule="auto"/>
              <w:rPr>
                <w:b/>
                <w:bCs/>
                <w:sz w:val="18"/>
                <w:szCs w:val="18"/>
              </w:rPr>
            </w:pPr>
            <w:r w:rsidRPr="000B51E1">
              <w:rPr>
                <w:b/>
                <w:bCs/>
                <w:sz w:val="18"/>
                <w:szCs w:val="18"/>
              </w:rPr>
              <w:t>2030</w:t>
            </w:r>
            <w:r w:rsidR="000352C3" w:rsidRPr="000B51E1">
              <w:rPr>
                <w:b/>
                <w:bCs/>
                <w:sz w:val="18"/>
                <w:szCs w:val="18"/>
              </w:rPr>
              <w:t>–</w:t>
            </w:r>
            <w:r w:rsidRPr="000B51E1">
              <w:rPr>
                <w:b/>
                <w:bCs/>
                <w:sz w:val="18"/>
                <w:szCs w:val="18"/>
              </w:rPr>
              <w:t xml:space="preserve">2746 kcal </w:t>
            </w:r>
            <w:r w:rsidR="006570E0" w:rsidRPr="000B51E1">
              <w:rPr>
                <w:b/>
                <w:bCs/>
                <w:sz w:val="18"/>
                <w:szCs w:val="18"/>
              </w:rPr>
              <w:br/>
            </w:r>
            <w:r w:rsidRPr="000B51E1">
              <w:rPr>
                <w:b/>
                <w:bCs/>
                <w:sz w:val="18"/>
                <w:szCs w:val="18"/>
              </w:rPr>
              <w:t>p</w:t>
            </w:r>
            <w:r w:rsidR="006570E0" w:rsidRPr="000B51E1">
              <w:rPr>
                <w:b/>
                <w:bCs/>
                <w:sz w:val="18"/>
                <w:szCs w:val="18"/>
              </w:rPr>
              <w:t xml:space="preserve">er </w:t>
            </w:r>
            <w:r w:rsidR="00734E75" w:rsidRPr="000B51E1">
              <w:rPr>
                <w:b/>
                <w:bCs/>
                <w:sz w:val="18"/>
                <w:szCs w:val="18"/>
              </w:rPr>
              <w:t>Day</w:t>
            </w:r>
          </w:p>
        </w:tc>
        <w:tc>
          <w:tcPr>
            <w:tcW w:w="1735" w:type="dxa"/>
            <w:noWrap/>
            <w:hideMark/>
          </w:tcPr>
          <w:p w14:paraId="1E031936" w14:textId="5C68C856" w:rsidR="00622B05" w:rsidRPr="000B51E1" w:rsidRDefault="00622B05" w:rsidP="000352C3">
            <w:pPr>
              <w:pStyle w:val="MDPI42tablebody"/>
              <w:spacing w:line="240" w:lineRule="auto"/>
              <w:rPr>
                <w:b/>
                <w:bCs/>
                <w:sz w:val="18"/>
                <w:szCs w:val="18"/>
              </w:rPr>
            </w:pPr>
            <w:r w:rsidRPr="000B51E1">
              <w:rPr>
                <w:b/>
                <w:bCs/>
                <w:sz w:val="18"/>
                <w:szCs w:val="18"/>
              </w:rPr>
              <w:t>2747</w:t>
            </w:r>
            <w:r w:rsidR="000352C3" w:rsidRPr="000B51E1">
              <w:rPr>
                <w:b/>
                <w:bCs/>
                <w:sz w:val="18"/>
                <w:szCs w:val="18"/>
              </w:rPr>
              <w:t>–</w:t>
            </w:r>
            <w:r w:rsidR="006570E0" w:rsidRPr="000B51E1">
              <w:rPr>
                <w:b/>
                <w:bCs/>
                <w:sz w:val="18"/>
                <w:szCs w:val="18"/>
              </w:rPr>
              <w:t xml:space="preserve">3462 kcal </w:t>
            </w:r>
            <w:r w:rsidR="006570E0" w:rsidRPr="000B51E1">
              <w:rPr>
                <w:b/>
                <w:bCs/>
                <w:sz w:val="18"/>
                <w:szCs w:val="18"/>
              </w:rPr>
              <w:br/>
              <w:t xml:space="preserve">per </w:t>
            </w:r>
            <w:r w:rsidR="00734E75" w:rsidRPr="000B51E1">
              <w:rPr>
                <w:b/>
                <w:bCs/>
                <w:sz w:val="18"/>
                <w:szCs w:val="18"/>
              </w:rPr>
              <w:t>Day</w:t>
            </w:r>
          </w:p>
        </w:tc>
        <w:tc>
          <w:tcPr>
            <w:tcW w:w="1766" w:type="dxa"/>
            <w:noWrap/>
            <w:hideMark/>
          </w:tcPr>
          <w:p w14:paraId="093663CC" w14:textId="2B0F660B" w:rsidR="00622B05" w:rsidRPr="000B51E1" w:rsidRDefault="00622B05" w:rsidP="000352C3">
            <w:pPr>
              <w:pStyle w:val="MDPI42tablebody"/>
              <w:spacing w:line="240" w:lineRule="auto"/>
              <w:rPr>
                <w:b/>
                <w:bCs/>
                <w:sz w:val="18"/>
                <w:szCs w:val="18"/>
              </w:rPr>
            </w:pPr>
            <w:r w:rsidRPr="000B51E1">
              <w:rPr>
                <w:b/>
                <w:bCs/>
                <w:sz w:val="18"/>
                <w:szCs w:val="18"/>
              </w:rPr>
              <w:t>3463</w:t>
            </w:r>
            <w:r w:rsidR="000352C3" w:rsidRPr="000B51E1">
              <w:rPr>
                <w:b/>
                <w:bCs/>
                <w:sz w:val="18"/>
                <w:szCs w:val="18"/>
              </w:rPr>
              <w:t>–</w:t>
            </w:r>
            <w:r w:rsidR="006570E0" w:rsidRPr="000B51E1">
              <w:rPr>
                <w:b/>
                <w:bCs/>
                <w:sz w:val="18"/>
                <w:szCs w:val="18"/>
              </w:rPr>
              <w:t xml:space="preserve">4080 kcal </w:t>
            </w:r>
            <w:r w:rsidR="006570E0" w:rsidRPr="000B51E1">
              <w:rPr>
                <w:b/>
                <w:bCs/>
                <w:sz w:val="18"/>
                <w:szCs w:val="18"/>
              </w:rPr>
              <w:br/>
              <w:t xml:space="preserve">per </w:t>
            </w:r>
            <w:r w:rsidR="00734E75" w:rsidRPr="000B51E1">
              <w:rPr>
                <w:b/>
                <w:bCs/>
                <w:sz w:val="18"/>
                <w:szCs w:val="18"/>
              </w:rPr>
              <w:t>Day</w:t>
            </w:r>
          </w:p>
        </w:tc>
      </w:tr>
      <w:tr w:rsidR="00622B05" w:rsidRPr="000B51E1" w14:paraId="4BE1AD5C" w14:textId="77777777" w:rsidTr="000352C3">
        <w:tc>
          <w:tcPr>
            <w:tcW w:w="2730" w:type="dxa"/>
            <w:hideMark/>
          </w:tcPr>
          <w:p w14:paraId="28D53648" w14:textId="39BB30F4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Bread rolls (pieces, each ± 28</w:t>
            </w:r>
            <w:r w:rsidR="00785582" w:rsidRPr="000B51E1">
              <w:rPr>
                <w:sz w:val="18"/>
                <w:szCs w:val="18"/>
              </w:rPr>
              <w:t xml:space="preserve"> </w:t>
            </w:r>
            <w:r w:rsidRPr="000B51E1">
              <w:rPr>
                <w:sz w:val="18"/>
                <w:szCs w:val="18"/>
              </w:rPr>
              <w:t>g)</w:t>
            </w:r>
          </w:p>
        </w:tc>
        <w:tc>
          <w:tcPr>
            <w:tcW w:w="1750" w:type="dxa"/>
            <w:noWrap/>
            <w:hideMark/>
          </w:tcPr>
          <w:p w14:paraId="16903C01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15</w:t>
            </w:r>
          </w:p>
        </w:tc>
        <w:tc>
          <w:tcPr>
            <w:tcW w:w="1735" w:type="dxa"/>
            <w:noWrap/>
            <w:hideMark/>
          </w:tcPr>
          <w:p w14:paraId="365AAFA8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20</w:t>
            </w:r>
          </w:p>
        </w:tc>
        <w:tc>
          <w:tcPr>
            <w:tcW w:w="1766" w:type="dxa"/>
            <w:noWrap/>
            <w:hideMark/>
          </w:tcPr>
          <w:p w14:paraId="501189D6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25</w:t>
            </w:r>
          </w:p>
        </w:tc>
      </w:tr>
      <w:tr w:rsidR="00622B05" w:rsidRPr="000B51E1" w14:paraId="0C129DF9" w14:textId="77777777" w:rsidTr="000352C3">
        <w:tc>
          <w:tcPr>
            <w:tcW w:w="2730" w:type="dxa"/>
            <w:noWrap/>
            <w:hideMark/>
          </w:tcPr>
          <w:p w14:paraId="2BC47B5D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Margarine (g)</w:t>
            </w:r>
          </w:p>
        </w:tc>
        <w:tc>
          <w:tcPr>
            <w:tcW w:w="1750" w:type="dxa"/>
            <w:noWrap/>
            <w:hideMark/>
          </w:tcPr>
          <w:p w14:paraId="2BBD6991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150</w:t>
            </w:r>
          </w:p>
        </w:tc>
        <w:tc>
          <w:tcPr>
            <w:tcW w:w="1735" w:type="dxa"/>
            <w:noWrap/>
            <w:hideMark/>
          </w:tcPr>
          <w:p w14:paraId="1C879DCB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150</w:t>
            </w:r>
          </w:p>
        </w:tc>
        <w:tc>
          <w:tcPr>
            <w:tcW w:w="1766" w:type="dxa"/>
            <w:noWrap/>
            <w:hideMark/>
          </w:tcPr>
          <w:p w14:paraId="19BD3E7A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150</w:t>
            </w:r>
          </w:p>
        </w:tc>
      </w:tr>
      <w:tr w:rsidR="00622B05" w:rsidRPr="000B51E1" w14:paraId="7CAA33C2" w14:textId="77777777" w:rsidTr="000352C3">
        <w:tc>
          <w:tcPr>
            <w:tcW w:w="2730" w:type="dxa"/>
            <w:noWrap/>
            <w:hideMark/>
          </w:tcPr>
          <w:p w14:paraId="41431028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Cheese (g)</w:t>
            </w:r>
          </w:p>
        </w:tc>
        <w:tc>
          <w:tcPr>
            <w:tcW w:w="1750" w:type="dxa"/>
            <w:noWrap/>
            <w:hideMark/>
          </w:tcPr>
          <w:p w14:paraId="44CF98EF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80</w:t>
            </w:r>
          </w:p>
        </w:tc>
        <w:tc>
          <w:tcPr>
            <w:tcW w:w="1735" w:type="dxa"/>
            <w:noWrap/>
            <w:hideMark/>
          </w:tcPr>
          <w:p w14:paraId="6B2AF0D3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120</w:t>
            </w:r>
          </w:p>
        </w:tc>
        <w:tc>
          <w:tcPr>
            <w:tcW w:w="1766" w:type="dxa"/>
            <w:noWrap/>
            <w:hideMark/>
          </w:tcPr>
          <w:p w14:paraId="6965ACFC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160</w:t>
            </w:r>
          </w:p>
        </w:tc>
      </w:tr>
      <w:tr w:rsidR="00622B05" w:rsidRPr="000B51E1" w14:paraId="28F8C922" w14:textId="77777777" w:rsidTr="000352C3">
        <w:tc>
          <w:tcPr>
            <w:tcW w:w="2730" w:type="dxa"/>
            <w:noWrap/>
            <w:hideMark/>
          </w:tcPr>
          <w:p w14:paraId="28908F1E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Chocolate sprinkles (g)</w:t>
            </w:r>
          </w:p>
        </w:tc>
        <w:tc>
          <w:tcPr>
            <w:tcW w:w="1750" w:type="dxa"/>
            <w:noWrap/>
            <w:hideMark/>
          </w:tcPr>
          <w:p w14:paraId="4CCF2C44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150</w:t>
            </w:r>
          </w:p>
        </w:tc>
        <w:tc>
          <w:tcPr>
            <w:tcW w:w="1735" w:type="dxa"/>
            <w:noWrap/>
            <w:hideMark/>
          </w:tcPr>
          <w:p w14:paraId="42E219A6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150</w:t>
            </w:r>
          </w:p>
        </w:tc>
        <w:tc>
          <w:tcPr>
            <w:tcW w:w="1766" w:type="dxa"/>
            <w:noWrap/>
            <w:hideMark/>
          </w:tcPr>
          <w:p w14:paraId="76FED330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150</w:t>
            </w:r>
          </w:p>
        </w:tc>
      </w:tr>
      <w:tr w:rsidR="00622B05" w:rsidRPr="000B51E1" w14:paraId="4029AEFB" w14:textId="77777777" w:rsidTr="000352C3">
        <w:tc>
          <w:tcPr>
            <w:tcW w:w="2730" w:type="dxa"/>
            <w:noWrap/>
            <w:hideMark/>
          </w:tcPr>
          <w:p w14:paraId="6B48D805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Ham (g)</w:t>
            </w:r>
          </w:p>
        </w:tc>
        <w:tc>
          <w:tcPr>
            <w:tcW w:w="1750" w:type="dxa"/>
            <w:noWrap/>
            <w:hideMark/>
          </w:tcPr>
          <w:p w14:paraId="64941A45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80</w:t>
            </w:r>
          </w:p>
        </w:tc>
        <w:tc>
          <w:tcPr>
            <w:tcW w:w="1735" w:type="dxa"/>
            <w:noWrap/>
            <w:hideMark/>
          </w:tcPr>
          <w:p w14:paraId="20C0BCFC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120</w:t>
            </w:r>
          </w:p>
        </w:tc>
        <w:tc>
          <w:tcPr>
            <w:tcW w:w="1766" w:type="dxa"/>
            <w:noWrap/>
            <w:hideMark/>
          </w:tcPr>
          <w:p w14:paraId="1D1EC2F3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160</w:t>
            </w:r>
          </w:p>
        </w:tc>
      </w:tr>
      <w:tr w:rsidR="00622B05" w:rsidRPr="000B51E1" w14:paraId="2157F36C" w14:textId="77777777" w:rsidTr="000352C3">
        <w:tc>
          <w:tcPr>
            <w:tcW w:w="2730" w:type="dxa"/>
            <w:noWrap/>
            <w:hideMark/>
          </w:tcPr>
          <w:p w14:paraId="1A2AB0B2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Jam (g)</w:t>
            </w:r>
          </w:p>
        </w:tc>
        <w:tc>
          <w:tcPr>
            <w:tcW w:w="1750" w:type="dxa"/>
            <w:noWrap/>
            <w:hideMark/>
          </w:tcPr>
          <w:p w14:paraId="72C96A83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200</w:t>
            </w:r>
          </w:p>
        </w:tc>
        <w:tc>
          <w:tcPr>
            <w:tcW w:w="1735" w:type="dxa"/>
            <w:noWrap/>
            <w:hideMark/>
          </w:tcPr>
          <w:p w14:paraId="3408193A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200</w:t>
            </w:r>
          </w:p>
        </w:tc>
        <w:tc>
          <w:tcPr>
            <w:tcW w:w="1766" w:type="dxa"/>
            <w:noWrap/>
            <w:hideMark/>
          </w:tcPr>
          <w:p w14:paraId="35BCA6CE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200</w:t>
            </w:r>
          </w:p>
        </w:tc>
      </w:tr>
      <w:tr w:rsidR="00622B05" w:rsidRPr="000352C3" w14:paraId="28AE0436" w14:textId="77777777" w:rsidTr="000352C3">
        <w:tc>
          <w:tcPr>
            <w:tcW w:w="2730" w:type="dxa"/>
            <w:noWrap/>
            <w:hideMark/>
          </w:tcPr>
          <w:p w14:paraId="46222DC2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Water (g)</w:t>
            </w:r>
          </w:p>
        </w:tc>
        <w:tc>
          <w:tcPr>
            <w:tcW w:w="1750" w:type="dxa"/>
            <w:noWrap/>
            <w:hideMark/>
          </w:tcPr>
          <w:p w14:paraId="284235CF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150</w:t>
            </w:r>
          </w:p>
        </w:tc>
        <w:tc>
          <w:tcPr>
            <w:tcW w:w="1735" w:type="dxa"/>
            <w:noWrap/>
            <w:hideMark/>
          </w:tcPr>
          <w:p w14:paraId="0F1700DF" w14:textId="77777777" w:rsidR="00622B05" w:rsidRPr="000B51E1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150</w:t>
            </w:r>
          </w:p>
        </w:tc>
        <w:tc>
          <w:tcPr>
            <w:tcW w:w="1766" w:type="dxa"/>
            <w:noWrap/>
            <w:hideMark/>
          </w:tcPr>
          <w:p w14:paraId="0089271C" w14:textId="77777777" w:rsidR="00622B05" w:rsidRPr="000352C3" w:rsidRDefault="00622B05" w:rsidP="000352C3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0B51E1">
              <w:rPr>
                <w:sz w:val="18"/>
                <w:szCs w:val="18"/>
              </w:rPr>
              <w:t>150</w:t>
            </w:r>
            <w:bookmarkStart w:id="0" w:name="_GoBack"/>
            <w:bookmarkEnd w:id="0"/>
          </w:p>
        </w:tc>
      </w:tr>
    </w:tbl>
    <w:p w14:paraId="70FB8EDC" w14:textId="3CD86486" w:rsidR="00622B05" w:rsidRPr="000352C3" w:rsidRDefault="00622B05" w:rsidP="00622B05">
      <w:pPr>
        <w:pStyle w:val="MTablecaption"/>
        <w:spacing w:after="120"/>
        <w:rPr>
          <w:rFonts w:ascii="Palatino Linotype" w:hAnsi="Palatino Linotype"/>
          <w:sz w:val="18"/>
          <w:szCs w:val="18"/>
          <w:lang w:val="en-GB" w:eastAsia="en-US"/>
        </w:rPr>
      </w:pPr>
      <w:r w:rsidRPr="000352C3">
        <w:rPr>
          <w:rFonts w:ascii="Palatino Linotype" w:hAnsi="Palatino Linotype"/>
          <w:b/>
          <w:sz w:val="18"/>
          <w:szCs w:val="18"/>
          <w:lang w:val="en-GB"/>
        </w:rPr>
        <w:t>Table S2.</w:t>
      </w:r>
      <w:r w:rsidRPr="000352C3">
        <w:rPr>
          <w:rFonts w:ascii="Palatino Linotype" w:hAnsi="Palatino Linotype"/>
          <w:sz w:val="18"/>
          <w:szCs w:val="18"/>
          <w:lang w:eastAsia="en-GB"/>
        </w:rPr>
        <w:t xml:space="preserve"> Energy content and macronutrient co</w:t>
      </w:r>
      <w:r w:rsidR="00734E75">
        <w:rPr>
          <w:rFonts w:ascii="Palatino Linotype" w:hAnsi="Palatino Linotype"/>
          <w:sz w:val="18"/>
          <w:szCs w:val="18"/>
          <w:lang w:eastAsia="en-GB"/>
        </w:rPr>
        <w:t>mposition of test meal products</w:t>
      </w:r>
      <w:r w:rsidRPr="000352C3">
        <w:rPr>
          <w:rFonts w:ascii="Palatino Linotype" w:hAnsi="Palatino Linotype"/>
          <w:sz w:val="18"/>
          <w:szCs w:val="18"/>
          <w:lang w:eastAsia="en-GB"/>
        </w:rPr>
        <w:t xml:space="preserve"> </w:t>
      </w:r>
      <w:r w:rsidRPr="000352C3">
        <w:rPr>
          <w:rFonts w:ascii="Palatino Linotype" w:hAnsi="Palatino Linotype"/>
          <w:sz w:val="18"/>
          <w:szCs w:val="18"/>
          <w:vertAlign w:val="superscript"/>
          <w:lang w:eastAsia="en-GB"/>
        </w:rPr>
        <w:t>a</w:t>
      </w:r>
      <w:r w:rsidR="00734E75" w:rsidRPr="00734E75">
        <w:rPr>
          <w:rFonts w:ascii="Palatino Linotype" w:hAnsi="Palatino Linotype"/>
          <w:sz w:val="18"/>
          <w:szCs w:val="18"/>
          <w:lang w:eastAsia="en-GB"/>
        </w:rPr>
        <w:t>.</w:t>
      </w:r>
    </w:p>
    <w:tbl>
      <w:tblPr>
        <w:tblStyle w:val="Mdeck5tablebodythreelines"/>
        <w:tblW w:w="7811" w:type="dxa"/>
        <w:tblLook w:val="04A0" w:firstRow="1" w:lastRow="0" w:firstColumn="1" w:lastColumn="0" w:noHBand="0" w:noVBand="1"/>
      </w:tblPr>
      <w:tblGrid>
        <w:gridCol w:w="1848"/>
        <w:gridCol w:w="1386"/>
        <w:gridCol w:w="1176"/>
        <w:gridCol w:w="1637"/>
        <w:gridCol w:w="784"/>
        <w:gridCol w:w="980"/>
      </w:tblGrid>
      <w:tr w:rsidR="00622B05" w:rsidRPr="004C4960" w14:paraId="2C765D06" w14:textId="77777777" w:rsidTr="004C49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48" w:type="dxa"/>
            <w:noWrap/>
            <w:hideMark/>
          </w:tcPr>
          <w:p w14:paraId="7DA4795E" w14:textId="1FCF1423" w:rsidR="00622B05" w:rsidRPr="004C4960" w:rsidRDefault="00622B05" w:rsidP="004C4960">
            <w:pPr>
              <w:pStyle w:val="MDPI42tablebody"/>
              <w:spacing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386" w:type="dxa"/>
            <w:hideMark/>
          </w:tcPr>
          <w:p w14:paraId="50AAF01A" w14:textId="72034BB2" w:rsidR="00622B05" w:rsidRPr="004C4960" w:rsidRDefault="00622B05" w:rsidP="004C4960">
            <w:pPr>
              <w:pStyle w:val="MDPI42tablebody"/>
              <w:spacing w:line="240" w:lineRule="auto"/>
              <w:rPr>
                <w:b/>
                <w:sz w:val="18"/>
                <w:szCs w:val="18"/>
              </w:rPr>
            </w:pPr>
            <w:r w:rsidRPr="004C4960">
              <w:rPr>
                <w:b/>
                <w:sz w:val="18"/>
                <w:szCs w:val="18"/>
              </w:rPr>
              <w:t>Energy</w:t>
            </w:r>
            <w:r w:rsidR="00580D54" w:rsidRPr="004C4960">
              <w:rPr>
                <w:b/>
                <w:sz w:val="18"/>
                <w:szCs w:val="18"/>
              </w:rPr>
              <w:t xml:space="preserve"> </w:t>
            </w:r>
            <w:r w:rsidRPr="004C4960">
              <w:rPr>
                <w:b/>
                <w:sz w:val="18"/>
                <w:szCs w:val="18"/>
              </w:rPr>
              <w:t>(kcal)</w:t>
            </w:r>
          </w:p>
        </w:tc>
        <w:tc>
          <w:tcPr>
            <w:tcW w:w="1176" w:type="dxa"/>
            <w:hideMark/>
          </w:tcPr>
          <w:p w14:paraId="05B137E9" w14:textId="4242CA59" w:rsidR="00622B05" w:rsidRPr="004C4960" w:rsidRDefault="00622B05" w:rsidP="004C4960">
            <w:pPr>
              <w:pStyle w:val="MDPI42tablebody"/>
              <w:spacing w:line="240" w:lineRule="auto"/>
              <w:rPr>
                <w:b/>
                <w:sz w:val="18"/>
                <w:szCs w:val="18"/>
              </w:rPr>
            </w:pPr>
            <w:r w:rsidRPr="004C4960">
              <w:rPr>
                <w:b/>
                <w:sz w:val="18"/>
                <w:szCs w:val="18"/>
              </w:rPr>
              <w:t>Protein</w:t>
            </w:r>
            <w:r w:rsidR="00580D54" w:rsidRPr="004C4960">
              <w:rPr>
                <w:b/>
                <w:sz w:val="18"/>
                <w:szCs w:val="18"/>
              </w:rPr>
              <w:t xml:space="preserve"> </w:t>
            </w:r>
            <w:r w:rsidRPr="004C4960">
              <w:rPr>
                <w:b/>
                <w:sz w:val="18"/>
                <w:szCs w:val="18"/>
              </w:rPr>
              <w:t>(g)</w:t>
            </w:r>
          </w:p>
        </w:tc>
        <w:tc>
          <w:tcPr>
            <w:tcW w:w="1637" w:type="dxa"/>
            <w:hideMark/>
          </w:tcPr>
          <w:p w14:paraId="7ABAA27C" w14:textId="77777777" w:rsidR="00622B05" w:rsidRPr="004C4960" w:rsidRDefault="00622B05" w:rsidP="004C4960">
            <w:pPr>
              <w:pStyle w:val="MDPI42tablebody"/>
              <w:spacing w:line="240" w:lineRule="auto"/>
              <w:rPr>
                <w:b/>
                <w:sz w:val="18"/>
                <w:szCs w:val="18"/>
              </w:rPr>
            </w:pPr>
            <w:r w:rsidRPr="004C4960">
              <w:rPr>
                <w:b/>
                <w:sz w:val="18"/>
                <w:szCs w:val="18"/>
              </w:rPr>
              <w:t>Carbohydrate (g)</w:t>
            </w:r>
          </w:p>
        </w:tc>
        <w:tc>
          <w:tcPr>
            <w:tcW w:w="784" w:type="dxa"/>
            <w:hideMark/>
          </w:tcPr>
          <w:p w14:paraId="26E55DA0" w14:textId="5FD3EFFA" w:rsidR="00622B05" w:rsidRPr="004C4960" w:rsidRDefault="00622B05" w:rsidP="004C4960">
            <w:pPr>
              <w:pStyle w:val="MDPI42tablebody"/>
              <w:spacing w:line="240" w:lineRule="auto"/>
              <w:rPr>
                <w:b/>
                <w:sz w:val="18"/>
                <w:szCs w:val="18"/>
              </w:rPr>
            </w:pPr>
            <w:r w:rsidRPr="004C4960">
              <w:rPr>
                <w:b/>
                <w:sz w:val="18"/>
                <w:szCs w:val="18"/>
              </w:rPr>
              <w:t>Fat</w:t>
            </w:r>
            <w:r w:rsidR="00580D54" w:rsidRPr="004C4960">
              <w:rPr>
                <w:b/>
                <w:sz w:val="18"/>
                <w:szCs w:val="18"/>
              </w:rPr>
              <w:t xml:space="preserve"> </w:t>
            </w:r>
            <w:r w:rsidRPr="004C4960">
              <w:rPr>
                <w:b/>
                <w:sz w:val="18"/>
                <w:szCs w:val="18"/>
              </w:rPr>
              <w:t>(g)</w:t>
            </w:r>
          </w:p>
        </w:tc>
        <w:tc>
          <w:tcPr>
            <w:tcW w:w="980" w:type="dxa"/>
            <w:hideMark/>
          </w:tcPr>
          <w:p w14:paraId="48457A6C" w14:textId="77777777" w:rsidR="00622B05" w:rsidRPr="004C4960" w:rsidRDefault="00622B05" w:rsidP="004C4960">
            <w:pPr>
              <w:pStyle w:val="MDPI42tablebody"/>
              <w:spacing w:line="240" w:lineRule="auto"/>
              <w:rPr>
                <w:b/>
                <w:sz w:val="18"/>
                <w:szCs w:val="18"/>
              </w:rPr>
            </w:pPr>
            <w:r w:rsidRPr="004C4960">
              <w:rPr>
                <w:b/>
                <w:sz w:val="18"/>
                <w:szCs w:val="18"/>
              </w:rPr>
              <w:t>Fiber (g)</w:t>
            </w:r>
          </w:p>
        </w:tc>
      </w:tr>
      <w:tr w:rsidR="00622B05" w:rsidRPr="004C4960" w14:paraId="28215CBA" w14:textId="77777777" w:rsidTr="004C4960">
        <w:tc>
          <w:tcPr>
            <w:tcW w:w="1848" w:type="dxa"/>
            <w:hideMark/>
          </w:tcPr>
          <w:p w14:paraId="53DB7636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Bread rolls</w:t>
            </w:r>
          </w:p>
        </w:tc>
        <w:tc>
          <w:tcPr>
            <w:tcW w:w="1386" w:type="dxa"/>
            <w:hideMark/>
          </w:tcPr>
          <w:p w14:paraId="2552D6F3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262</w:t>
            </w:r>
          </w:p>
        </w:tc>
        <w:tc>
          <w:tcPr>
            <w:tcW w:w="1176" w:type="dxa"/>
            <w:hideMark/>
          </w:tcPr>
          <w:p w14:paraId="760D003D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9.9</w:t>
            </w:r>
          </w:p>
        </w:tc>
        <w:tc>
          <w:tcPr>
            <w:tcW w:w="1637" w:type="dxa"/>
            <w:hideMark/>
          </w:tcPr>
          <w:p w14:paraId="6BCF2DCD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46.7</w:t>
            </w:r>
          </w:p>
        </w:tc>
        <w:tc>
          <w:tcPr>
            <w:tcW w:w="784" w:type="dxa"/>
            <w:hideMark/>
          </w:tcPr>
          <w:p w14:paraId="061D053E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3.7</w:t>
            </w:r>
          </w:p>
        </w:tc>
        <w:tc>
          <w:tcPr>
            <w:tcW w:w="980" w:type="dxa"/>
            <w:hideMark/>
          </w:tcPr>
          <w:p w14:paraId="225EC111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2.0</w:t>
            </w:r>
          </w:p>
        </w:tc>
      </w:tr>
      <w:tr w:rsidR="00622B05" w:rsidRPr="004C4960" w14:paraId="4DD3FD07" w14:textId="77777777" w:rsidTr="004C4960">
        <w:tc>
          <w:tcPr>
            <w:tcW w:w="1848" w:type="dxa"/>
            <w:noWrap/>
            <w:hideMark/>
          </w:tcPr>
          <w:p w14:paraId="22EF2436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Margarine</w:t>
            </w:r>
          </w:p>
        </w:tc>
        <w:tc>
          <w:tcPr>
            <w:tcW w:w="1386" w:type="dxa"/>
            <w:hideMark/>
          </w:tcPr>
          <w:p w14:paraId="4B4D00E3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697</w:t>
            </w:r>
          </w:p>
        </w:tc>
        <w:tc>
          <w:tcPr>
            <w:tcW w:w="1176" w:type="dxa"/>
            <w:noWrap/>
            <w:hideMark/>
          </w:tcPr>
          <w:p w14:paraId="6427D310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0.0</w:t>
            </w:r>
          </w:p>
        </w:tc>
        <w:tc>
          <w:tcPr>
            <w:tcW w:w="1637" w:type="dxa"/>
            <w:noWrap/>
            <w:hideMark/>
          </w:tcPr>
          <w:p w14:paraId="66D8FB68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0.0</w:t>
            </w:r>
          </w:p>
        </w:tc>
        <w:tc>
          <w:tcPr>
            <w:tcW w:w="784" w:type="dxa"/>
            <w:noWrap/>
            <w:hideMark/>
          </w:tcPr>
          <w:p w14:paraId="2D31A285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79.0</w:t>
            </w:r>
          </w:p>
        </w:tc>
        <w:tc>
          <w:tcPr>
            <w:tcW w:w="980" w:type="dxa"/>
            <w:noWrap/>
            <w:hideMark/>
          </w:tcPr>
          <w:p w14:paraId="643484B5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0.0</w:t>
            </w:r>
          </w:p>
        </w:tc>
      </w:tr>
      <w:tr w:rsidR="00622B05" w:rsidRPr="004C4960" w14:paraId="2D41B909" w14:textId="77777777" w:rsidTr="004C4960">
        <w:tc>
          <w:tcPr>
            <w:tcW w:w="1848" w:type="dxa"/>
            <w:noWrap/>
            <w:hideMark/>
          </w:tcPr>
          <w:p w14:paraId="589ED740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Cheese</w:t>
            </w:r>
          </w:p>
        </w:tc>
        <w:tc>
          <w:tcPr>
            <w:tcW w:w="1386" w:type="dxa"/>
            <w:hideMark/>
          </w:tcPr>
          <w:p w14:paraId="60B486B1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391</w:t>
            </w:r>
          </w:p>
        </w:tc>
        <w:tc>
          <w:tcPr>
            <w:tcW w:w="1176" w:type="dxa"/>
            <w:noWrap/>
            <w:hideMark/>
          </w:tcPr>
          <w:p w14:paraId="08A02958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23.3</w:t>
            </w:r>
          </w:p>
        </w:tc>
        <w:tc>
          <w:tcPr>
            <w:tcW w:w="1637" w:type="dxa"/>
            <w:noWrap/>
            <w:hideMark/>
          </w:tcPr>
          <w:p w14:paraId="035EBDCF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4.2</w:t>
            </w:r>
          </w:p>
        </w:tc>
        <w:tc>
          <w:tcPr>
            <w:tcW w:w="784" w:type="dxa"/>
            <w:noWrap/>
            <w:hideMark/>
          </w:tcPr>
          <w:p w14:paraId="64A46173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31.7</w:t>
            </w:r>
          </w:p>
        </w:tc>
        <w:tc>
          <w:tcPr>
            <w:tcW w:w="980" w:type="dxa"/>
            <w:noWrap/>
            <w:hideMark/>
          </w:tcPr>
          <w:p w14:paraId="113B5BE9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0.0</w:t>
            </w:r>
          </w:p>
        </w:tc>
      </w:tr>
      <w:tr w:rsidR="00622B05" w:rsidRPr="004C4960" w14:paraId="79FC58B8" w14:textId="77777777" w:rsidTr="004C4960">
        <w:tc>
          <w:tcPr>
            <w:tcW w:w="1848" w:type="dxa"/>
            <w:noWrap/>
            <w:hideMark/>
          </w:tcPr>
          <w:p w14:paraId="4D645B5F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Chocolate sprinkles</w:t>
            </w:r>
          </w:p>
        </w:tc>
        <w:tc>
          <w:tcPr>
            <w:tcW w:w="1386" w:type="dxa"/>
            <w:hideMark/>
          </w:tcPr>
          <w:p w14:paraId="1E1221D5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501</w:t>
            </w:r>
          </w:p>
        </w:tc>
        <w:tc>
          <w:tcPr>
            <w:tcW w:w="1176" w:type="dxa"/>
            <w:noWrap/>
            <w:hideMark/>
          </w:tcPr>
          <w:p w14:paraId="38A8A572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6.0</w:t>
            </w:r>
          </w:p>
        </w:tc>
        <w:tc>
          <w:tcPr>
            <w:tcW w:w="1637" w:type="dxa"/>
            <w:noWrap/>
            <w:hideMark/>
          </w:tcPr>
          <w:p w14:paraId="38DFE1AD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68.3</w:t>
            </w:r>
          </w:p>
        </w:tc>
        <w:tc>
          <w:tcPr>
            <w:tcW w:w="784" w:type="dxa"/>
            <w:noWrap/>
            <w:hideMark/>
          </w:tcPr>
          <w:p w14:paraId="7FE18CD3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22.6</w:t>
            </w:r>
          </w:p>
        </w:tc>
        <w:tc>
          <w:tcPr>
            <w:tcW w:w="980" w:type="dxa"/>
            <w:noWrap/>
            <w:hideMark/>
          </w:tcPr>
          <w:p w14:paraId="0AE478D6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7.5</w:t>
            </w:r>
          </w:p>
        </w:tc>
      </w:tr>
      <w:tr w:rsidR="00622B05" w:rsidRPr="004C4960" w14:paraId="4988196D" w14:textId="77777777" w:rsidTr="004C4960">
        <w:tc>
          <w:tcPr>
            <w:tcW w:w="1848" w:type="dxa"/>
            <w:noWrap/>
            <w:hideMark/>
          </w:tcPr>
          <w:p w14:paraId="60E486C6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Ham</w:t>
            </w:r>
          </w:p>
        </w:tc>
        <w:tc>
          <w:tcPr>
            <w:tcW w:w="1386" w:type="dxa"/>
            <w:hideMark/>
          </w:tcPr>
          <w:p w14:paraId="3A13448E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123</w:t>
            </w:r>
          </w:p>
        </w:tc>
        <w:tc>
          <w:tcPr>
            <w:tcW w:w="1176" w:type="dxa"/>
            <w:noWrap/>
            <w:hideMark/>
          </w:tcPr>
          <w:p w14:paraId="1039C146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13.3</w:t>
            </w:r>
          </w:p>
        </w:tc>
        <w:tc>
          <w:tcPr>
            <w:tcW w:w="1637" w:type="dxa"/>
            <w:noWrap/>
            <w:hideMark/>
          </w:tcPr>
          <w:p w14:paraId="12B84B10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5.6</w:t>
            </w:r>
          </w:p>
        </w:tc>
        <w:tc>
          <w:tcPr>
            <w:tcW w:w="784" w:type="dxa"/>
            <w:noWrap/>
            <w:hideMark/>
          </w:tcPr>
          <w:p w14:paraId="432453DE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5.3</w:t>
            </w:r>
          </w:p>
        </w:tc>
        <w:tc>
          <w:tcPr>
            <w:tcW w:w="980" w:type="dxa"/>
            <w:noWrap/>
            <w:hideMark/>
          </w:tcPr>
          <w:p w14:paraId="63B2482F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0.5</w:t>
            </w:r>
          </w:p>
        </w:tc>
      </w:tr>
      <w:tr w:rsidR="00622B05" w:rsidRPr="004C4960" w14:paraId="444F40C2" w14:textId="77777777" w:rsidTr="004C4960">
        <w:tc>
          <w:tcPr>
            <w:tcW w:w="1848" w:type="dxa"/>
            <w:noWrap/>
            <w:hideMark/>
          </w:tcPr>
          <w:p w14:paraId="05444916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Jam</w:t>
            </w:r>
          </w:p>
        </w:tc>
        <w:tc>
          <w:tcPr>
            <w:tcW w:w="1386" w:type="dxa"/>
            <w:hideMark/>
          </w:tcPr>
          <w:p w14:paraId="27B48658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255</w:t>
            </w:r>
          </w:p>
        </w:tc>
        <w:tc>
          <w:tcPr>
            <w:tcW w:w="1176" w:type="dxa"/>
            <w:noWrap/>
            <w:hideMark/>
          </w:tcPr>
          <w:p w14:paraId="53929E08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0.2</w:t>
            </w:r>
          </w:p>
        </w:tc>
        <w:tc>
          <w:tcPr>
            <w:tcW w:w="1637" w:type="dxa"/>
            <w:noWrap/>
            <w:hideMark/>
          </w:tcPr>
          <w:p w14:paraId="3AC57E5C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62.6</w:t>
            </w:r>
          </w:p>
        </w:tc>
        <w:tc>
          <w:tcPr>
            <w:tcW w:w="784" w:type="dxa"/>
            <w:noWrap/>
            <w:hideMark/>
          </w:tcPr>
          <w:p w14:paraId="458D6703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0.0</w:t>
            </w:r>
          </w:p>
        </w:tc>
        <w:tc>
          <w:tcPr>
            <w:tcW w:w="980" w:type="dxa"/>
            <w:noWrap/>
            <w:hideMark/>
          </w:tcPr>
          <w:p w14:paraId="5CB5C4E4" w14:textId="77777777" w:rsidR="00622B05" w:rsidRPr="004C4960" w:rsidRDefault="00622B05" w:rsidP="004C4960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4C4960">
              <w:rPr>
                <w:sz w:val="18"/>
                <w:szCs w:val="18"/>
              </w:rPr>
              <w:t>0.8</w:t>
            </w:r>
          </w:p>
        </w:tc>
      </w:tr>
    </w:tbl>
    <w:p w14:paraId="2F743BD4" w14:textId="77777777" w:rsidR="00622B05" w:rsidRDefault="00622B05" w:rsidP="004C4960">
      <w:pPr>
        <w:adjustRightInd w:val="0"/>
        <w:snapToGrid w:val="0"/>
        <w:jc w:val="center"/>
        <w:rPr>
          <w:rFonts w:ascii="Palatino Linotype" w:hAnsi="Palatino Linotype"/>
          <w:sz w:val="18"/>
          <w:szCs w:val="18"/>
          <w:lang w:eastAsia="en-GB"/>
        </w:rPr>
      </w:pPr>
      <w:r w:rsidRPr="00EF1B74">
        <w:rPr>
          <w:rFonts w:ascii="Palatino Linotype" w:hAnsi="Palatino Linotype"/>
          <w:sz w:val="18"/>
          <w:szCs w:val="18"/>
          <w:vertAlign w:val="superscript"/>
          <w:lang w:eastAsia="en-GB"/>
        </w:rPr>
        <w:t>a</w:t>
      </w:r>
      <w:r w:rsidRPr="00785582">
        <w:rPr>
          <w:rFonts w:ascii="Palatino Linotype" w:hAnsi="Palatino Linotype"/>
          <w:sz w:val="18"/>
          <w:szCs w:val="18"/>
          <w:lang w:eastAsia="en-GB"/>
        </w:rPr>
        <w:t xml:space="preserve"> </w:t>
      </w:r>
      <w:r w:rsidRPr="00EF1B74">
        <w:rPr>
          <w:rFonts w:ascii="Palatino Linotype" w:hAnsi="Palatino Linotype"/>
          <w:sz w:val="18"/>
          <w:szCs w:val="18"/>
          <w:lang w:eastAsia="en-GB"/>
        </w:rPr>
        <w:t>Per 100 g, as determined by chemical analysis.</w:t>
      </w:r>
    </w:p>
    <w:p w14:paraId="34CB2578" w14:textId="27607956" w:rsidR="000B51E1" w:rsidRPr="000B51E1" w:rsidRDefault="000B51E1" w:rsidP="000B51E1">
      <w:pPr>
        <w:adjustRightInd w:val="0"/>
        <w:snapToGrid w:val="0"/>
        <w:spacing w:before="240"/>
        <w:rPr>
          <w:rFonts w:ascii="Palatino Linotype" w:hAnsi="Palatino Linotype"/>
          <w:b/>
          <w:sz w:val="20"/>
          <w:szCs w:val="18"/>
          <w:lang w:eastAsia="en-GB"/>
        </w:rPr>
      </w:pPr>
      <w:r w:rsidRPr="000B51E1">
        <w:rPr>
          <w:rFonts w:ascii="Palatino Linotype" w:hAnsi="Palatino Linotype"/>
          <w:b/>
          <w:sz w:val="20"/>
          <w:szCs w:val="18"/>
          <w:lang w:eastAsia="en-GB"/>
        </w:rPr>
        <w:t>Reference</w:t>
      </w:r>
    </w:p>
    <w:p w14:paraId="5B5357E9" w14:textId="5FE2285E" w:rsidR="000B51E1" w:rsidRPr="000B51E1" w:rsidRDefault="000B51E1" w:rsidP="000B51E1">
      <w:pPr>
        <w:adjustRightInd w:val="0"/>
        <w:snapToGrid w:val="0"/>
        <w:spacing w:before="240" w:line="260" w:lineRule="atLeast"/>
        <w:ind w:left="386" w:hangingChars="193" w:hanging="386"/>
        <w:jc w:val="both"/>
        <w:rPr>
          <w:rFonts w:ascii="Palatino Linotype" w:hAnsi="Palatino Linotype" w:hint="eastAsia"/>
          <w:sz w:val="20"/>
          <w:szCs w:val="18"/>
          <w:lang w:eastAsia="zh-CN"/>
        </w:rPr>
      </w:pPr>
      <w:r>
        <w:rPr>
          <w:rFonts w:ascii="Palatino Linotype" w:hAnsi="Palatino Linotype"/>
          <w:sz w:val="20"/>
          <w:szCs w:val="18"/>
          <w:lang w:eastAsia="zh-CN"/>
        </w:rPr>
        <w:t>1</w:t>
      </w:r>
      <w:r>
        <w:rPr>
          <w:rFonts w:ascii="Palatino Linotype" w:hAnsi="Palatino Linotype"/>
          <w:sz w:val="20"/>
          <w:szCs w:val="18"/>
          <w:lang w:eastAsia="zh-CN"/>
        </w:rPr>
        <w:tab/>
      </w:r>
      <w:r w:rsidRPr="000B51E1">
        <w:rPr>
          <w:rFonts w:ascii="Palatino Linotype" w:hAnsi="Palatino Linotype"/>
          <w:sz w:val="20"/>
          <w:szCs w:val="18"/>
          <w:lang w:eastAsia="zh-CN"/>
        </w:rPr>
        <w:t>Wijlens</w:t>
      </w:r>
      <w:r>
        <w:rPr>
          <w:rFonts w:ascii="Palatino Linotype" w:hAnsi="Palatino Linotype"/>
          <w:sz w:val="20"/>
          <w:szCs w:val="18"/>
          <w:lang w:eastAsia="zh-CN"/>
        </w:rPr>
        <w:t>,</w:t>
      </w:r>
      <w:r w:rsidRPr="000B51E1">
        <w:rPr>
          <w:rFonts w:ascii="Palatino Linotype" w:hAnsi="Palatino Linotype"/>
          <w:sz w:val="20"/>
          <w:szCs w:val="18"/>
          <w:lang w:eastAsia="zh-CN"/>
        </w:rPr>
        <w:t xml:space="preserve"> A</w:t>
      </w:r>
      <w:r>
        <w:rPr>
          <w:rFonts w:ascii="Palatino Linotype" w:hAnsi="Palatino Linotype"/>
          <w:sz w:val="20"/>
          <w:szCs w:val="18"/>
          <w:lang w:eastAsia="zh-CN"/>
        </w:rPr>
        <w:t>.</w:t>
      </w:r>
      <w:r w:rsidRPr="000B51E1">
        <w:rPr>
          <w:rFonts w:ascii="Palatino Linotype" w:hAnsi="Palatino Linotype"/>
          <w:sz w:val="20"/>
          <w:szCs w:val="18"/>
          <w:lang w:eastAsia="zh-CN"/>
        </w:rPr>
        <w:t>G</w:t>
      </w:r>
      <w:r>
        <w:rPr>
          <w:rFonts w:ascii="Palatino Linotype" w:hAnsi="Palatino Linotype"/>
          <w:sz w:val="20"/>
          <w:szCs w:val="18"/>
          <w:lang w:eastAsia="zh-CN"/>
        </w:rPr>
        <w:t>.</w:t>
      </w:r>
      <w:r w:rsidRPr="000B51E1">
        <w:rPr>
          <w:rFonts w:ascii="Palatino Linotype" w:hAnsi="Palatino Linotype"/>
          <w:sz w:val="20"/>
          <w:szCs w:val="18"/>
          <w:lang w:eastAsia="zh-CN"/>
        </w:rPr>
        <w:t>M</w:t>
      </w:r>
      <w:r>
        <w:rPr>
          <w:rFonts w:ascii="Palatino Linotype" w:hAnsi="Palatino Linotype"/>
          <w:sz w:val="20"/>
          <w:szCs w:val="18"/>
          <w:lang w:eastAsia="zh-CN"/>
        </w:rPr>
        <w:t>.;</w:t>
      </w:r>
      <w:r w:rsidRPr="000B51E1">
        <w:rPr>
          <w:rFonts w:ascii="Palatino Linotype" w:hAnsi="Palatino Linotype"/>
          <w:sz w:val="20"/>
          <w:szCs w:val="18"/>
          <w:lang w:eastAsia="zh-CN"/>
        </w:rPr>
        <w:t xml:space="preserve"> Erkner</w:t>
      </w:r>
      <w:r>
        <w:rPr>
          <w:rFonts w:ascii="Palatino Linotype" w:hAnsi="Palatino Linotype"/>
          <w:sz w:val="20"/>
          <w:szCs w:val="18"/>
          <w:lang w:eastAsia="zh-CN"/>
        </w:rPr>
        <w:t>,</w:t>
      </w:r>
      <w:r w:rsidRPr="000B51E1">
        <w:rPr>
          <w:rFonts w:ascii="Palatino Linotype" w:hAnsi="Palatino Linotype"/>
          <w:sz w:val="20"/>
          <w:szCs w:val="18"/>
          <w:lang w:eastAsia="zh-CN"/>
        </w:rPr>
        <w:t xml:space="preserve"> A</w:t>
      </w:r>
      <w:r>
        <w:rPr>
          <w:rFonts w:ascii="Palatino Linotype" w:hAnsi="Palatino Linotype"/>
          <w:sz w:val="20"/>
          <w:szCs w:val="18"/>
          <w:lang w:eastAsia="zh-CN"/>
        </w:rPr>
        <w:t>.;</w:t>
      </w:r>
      <w:r w:rsidRPr="000B51E1">
        <w:rPr>
          <w:rFonts w:ascii="Palatino Linotype" w:hAnsi="Palatino Linotype"/>
          <w:sz w:val="20"/>
          <w:szCs w:val="18"/>
          <w:lang w:eastAsia="zh-CN"/>
        </w:rPr>
        <w:t xml:space="preserve"> Alexander</w:t>
      </w:r>
      <w:r>
        <w:rPr>
          <w:rFonts w:ascii="Palatino Linotype" w:hAnsi="Palatino Linotype"/>
          <w:sz w:val="20"/>
          <w:szCs w:val="18"/>
          <w:lang w:eastAsia="zh-CN"/>
        </w:rPr>
        <w:t>,</w:t>
      </w:r>
      <w:r w:rsidRPr="000B51E1">
        <w:rPr>
          <w:rFonts w:ascii="Palatino Linotype" w:hAnsi="Palatino Linotype"/>
          <w:sz w:val="20"/>
          <w:szCs w:val="18"/>
          <w:lang w:eastAsia="zh-CN"/>
        </w:rPr>
        <w:t xml:space="preserve"> E</w:t>
      </w:r>
      <w:r>
        <w:rPr>
          <w:rFonts w:ascii="Palatino Linotype" w:hAnsi="Palatino Linotype"/>
          <w:sz w:val="20"/>
          <w:szCs w:val="18"/>
          <w:lang w:eastAsia="zh-CN"/>
        </w:rPr>
        <w:t>.;</w:t>
      </w:r>
      <w:r w:rsidRPr="000B51E1">
        <w:rPr>
          <w:rFonts w:ascii="Palatino Linotype" w:hAnsi="Palatino Linotype"/>
          <w:sz w:val="20"/>
          <w:szCs w:val="18"/>
          <w:lang w:eastAsia="zh-CN"/>
        </w:rPr>
        <w:t xml:space="preserve"> Mars</w:t>
      </w:r>
      <w:r>
        <w:rPr>
          <w:rFonts w:ascii="Palatino Linotype" w:hAnsi="Palatino Linotype"/>
          <w:sz w:val="20"/>
          <w:szCs w:val="18"/>
          <w:lang w:eastAsia="zh-CN"/>
        </w:rPr>
        <w:t>,</w:t>
      </w:r>
      <w:r w:rsidRPr="000B51E1">
        <w:rPr>
          <w:rFonts w:ascii="Palatino Linotype" w:hAnsi="Palatino Linotype"/>
          <w:sz w:val="20"/>
          <w:szCs w:val="18"/>
          <w:lang w:eastAsia="zh-CN"/>
        </w:rPr>
        <w:t xml:space="preserve"> M</w:t>
      </w:r>
      <w:r>
        <w:rPr>
          <w:rFonts w:ascii="Palatino Linotype" w:hAnsi="Palatino Linotype"/>
          <w:sz w:val="20"/>
          <w:szCs w:val="18"/>
          <w:lang w:eastAsia="zh-CN"/>
        </w:rPr>
        <w:t>.;</w:t>
      </w:r>
      <w:r w:rsidRPr="000B51E1">
        <w:rPr>
          <w:rFonts w:ascii="Palatino Linotype" w:hAnsi="Palatino Linotype"/>
          <w:sz w:val="20"/>
          <w:szCs w:val="18"/>
          <w:lang w:eastAsia="zh-CN"/>
        </w:rPr>
        <w:t xml:space="preserve"> Smeets</w:t>
      </w:r>
      <w:r>
        <w:rPr>
          <w:rFonts w:ascii="Palatino Linotype" w:hAnsi="Palatino Linotype"/>
          <w:sz w:val="20"/>
          <w:szCs w:val="18"/>
          <w:lang w:eastAsia="zh-CN"/>
        </w:rPr>
        <w:t>,</w:t>
      </w:r>
      <w:r w:rsidRPr="000B51E1">
        <w:rPr>
          <w:rFonts w:ascii="Palatino Linotype" w:hAnsi="Palatino Linotype"/>
          <w:sz w:val="20"/>
          <w:szCs w:val="18"/>
          <w:lang w:eastAsia="zh-CN"/>
        </w:rPr>
        <w:t xml:space="preserve"> P</w:t>
      </w:r>
      <w:r>
        <w:rPr>
          <w:rFonts w:ascii="Palatino Linotype" w:hAnsi="Palatino Linotype"/>
          <w:sz w:val="20"/>
          <w:szCs w:val="18"/>
          <w:lang w:eastAsia="zh-CN"/>
        </w:rPr>
        <w:t>.</w:t>
      </w:r>
      <w:r w:rsidRPr="000B51E1">
        <w:rPr>
          <w:rFonts w:ascii="Palatino Linotype" w:hAnsi="Palatino Linotype"/>
          <w:sz w:val="20"/>
          <w:szCs w:val="18"/>
          <w:lang w:eastAsia="zh-CN"/>
        </w:rPr>
        <w:t>A</w:t>
      </w:r>
      <w:r>
        <w:rPr>
          <w:rFonts w:ascii="Palatino Linotype" w:hAnsi="Palatino Linotype"/>
          <w:sz w:val="20"/>
          <w:szCs w:val="18"/>
          <w:lang w:eastAsia="zh-CN"/>
        </w:rPr>
        <w:t>.;</w:t>
      </w:r>
      <w:r w:rsidRPr="000B51E1">
        <w:rPr>
          <w:rFonts w:ascii="Palatino Linotype" w:hAnsi="Palatino Linotype"/>
          <w:sz w:val="20"/>
          <w:szCs w:val="18"/>
          <w:lang w:eastAsia="zh-CN"/>
        </w:rPr>
        <w:t xml:space="preserve"> de Graaf</w:t>
      </w:r>
      <w:r>
        <w:rPr>
          <w:rFonts w:ascii="Palatino Linotype" w:hAnsi="Palatino Linotype"/>
          <w:sz w:val="20"/>
          <w:szCs w:val="18"/>
          <w:lang w:eastAsia="zh-CN"/>
        </w:rPr>
        <w:t>,</w:t>
      </w:r>
      <w:r w:rsidRPr="000B51E1">
        <w:rPr>
          <w:rFonts w:ascii="Palatino Linotype" w:hAnsi="Palatino Linotype"/>
          <w:sz w:val="20"/>
          <w:szCs w:val="18"/>
          <w:lang w:eastAsia="zh-CN"/>
        </w:rPr>
        <w:t xml:space="preserve"> C</w:t>
      </w:r>
      <w:r>
        <w:rPr>
          <w:rFonts w:ascii="Palatino Linotype" w:hAnsi="Palatino Linotype"/>
          <w:sz w:val="20"/>
          <w:szCs w:val="18"/>
          <w:lang w:eastAsia="zh-CN"/>
        </w:rPr>
        <w:t>.</w:t>
      </w:r>
      <w:r w:rsidRPr="000B51E1">
        <w:rPr>
          <w:rFonts w:ascii="Palatino Linotype" w:hAnsi="Palatino Linotype"/>
          <w:sz w:val="20"/>
          <w:szCs w:val="18"/>
          <w:lang w:eastAsia="zh-CN"/>
        </w:rPr>
        <w:t xml:space="preserve"> Effects of oral and gastric stimulation on appetite and energy intake. </w:t>
      </w:r>
      <w:r w:rsidRPr="000B51E1">
        <w:rPr>
          <w:rFonts w:ascii="Palatino Linotype" w:hAnsi="Palatino Linotype"/>
          <w:i/>
          <w:sz w:val="20"/>
          <w:szCs w:val="18"/>
          <w:lang w:eastAsia="zh-CN"/>
        </w:rPr>
        <w:t>Obesity</w:t>
      </w:r>
      <w:r>
        <w:rPr>
          <w:rFonts w:ascii="Palatino Linotype" w:hAnsi="Palatino Linotype"/>
          <w:sz w:val="20"/>
          <w:szCs w:val="18"/>
          <w:lang w:eastAsia="zh-CN"/>
        </w:rPr>
        <w:t xml:space="preserve"> </w:t>
      </w:r>
      <w:r w:rsidRPr="000B51E1">
        <w:rPr>
          <w:rFonts w:ascii="Palatino Linotype" w:hAnsi="Palatino Linotype"/>
          <w:b/>
          <w:sz w:val="20"/>
          <w:szCs w:val="18"/>
          <w:lang w:eastAsia="zh-CN"/>
        </w:rPr>
        <w:t>2012</w:t>
      </w:r>
      <w:r>
        <w:rPr>
          <w:rFonts w:ascii="Palatino Linotype" w:hAnsi="Palatino Linotype"/>
          <w:sz w:val="20"/>
          <w:szCs w:val="18"/>
          <w:lang w:eastAsia="zh-CN"/>
        </w:rPr>
        <w:t>,</w:t>
      </w:r>
      <w:r w:rsidRPr="000B51E1">
        <w:rPr>
          <w:rFonts w:ascii="Palatino Linotype" w:hAnsi="Palatino Linotype"/>
          <w:sz w:val="20"/>
          <w:szCs w:val="18"/>
          <w:lang w:eastAsia="zh-CN"/>
        </w:rPr>
        <w:t xml:space="preserve"> </w:t>
      </w:r>
      <w:r w:rsidRPr="000B51E1">
        <w:rPr>
          <w:rFonts w:ascii="Palatino Linotype" w:hAnsi="Palatino Linotype"/>
          <w:i/>
          <w:sz w:val="20"/>
          <w:szCs w:val="18"/>
          <w:lang w:eastAsia="zh-CN"/>
        </w:rPr>
        <w:t>20</w:t>
      </w:r>
      <w:r>
        <w:rPr>
          <w:rFonts w:ascii="Palatino Linotype" w:hAnsi="Palatino Linotype"/>
          <w:sz w:val="20"/>
          <w:szCs w:val="18"/>
          <w:lang w:eastAsia="zh-CN"/>
        </w:rPr>
        <w:t>,</w:t>
      </w:r>
      <w:r w:rsidRPr="000B51E1">
        <w:rPr>
          <w:rFonts w:ascii="Palatino Linotype" w:hAnsi="Palatino Linotype"/>
          <w:sz w:val="20"/>
          <w:szCs w:val="18"/>
          <w:lang w:eastAsia="zh-CN"/>
        </w:rPr>
        <w:t xml:space="preserve"> </w:t>
      </w:r>
      <w:r>
        <w:rPr>
          <w:rFonts w:ascii="Palatino Linotype" w:hAnsi="Palatino Linotype"/>
          <w:sz w:val="20"/>
          <w:szCs w:val="18"/>
          <w:lang w:eastAsia="zh-CN"/>
        </w:rPr>
        <w:t>2226</w:t>
      </w:r>
      <w:r>
        <w:rPr>
          <w:rFonts w:ascii="Times New Roman" w:hAnsi="Times New Roman" w:cs="Times New Roman"/>
          <w:sz w:val="20"/>
          <w:szCs w:val="18"/>
          <w:lang w:eastAsia="zh-CN"/>
        </w:rPr>
        <w:t>–</w:t>
      </w:r>
      <w:r>
        <w:rPr>
          <w:rFonts w:ascii="Palatino Linotype" w:hAnsi="Palatino Linotype"/>
          <w:sz w:val="20"/>
          <w:szCs w:val="18"/>
          <w:lang w:eastAsia="zh-CN"/>
        </w:rPr>
        <w:t>2232,</w:t>
      </w:r>
      <w:r w:rsidRPr="000B51E1">
        <w:rPr>
          <w:rFonts w:ascii="Palatino Linotype" w:hAnsi="Palatino Linotype"/>
          <w:sz w:val="20"/>
          <w:szCs w:val="18"/>
          <w:lang w:eastAsia="zh-CN"/>
        </w:rPr>
        <w:t xml:space="preserve"> doi:10.1038/oby.2012.131</w:t>
      </w:r>
      <w:r>
        <w:rPr>
          <w:rFonts w:ascii="Palatino Linotype" w:hAnsi="Palatino Linotype"/>
          <w:sz w:val="20"/>
          <w:szCs w:val="18"/>
          <w:lang w:eastAsia="zh-CN"/>
        </w:rPr>
        <w:t>.</w:t>
      </w:r>
    </w:p>
    <w:p w14:paraId="2106B128" w14:textId="5BD5D1C0" w:rsidR="002F12C1" w:rsidRPr="002F12C1" w:rsidRDefault="002F12C1" w:rsidP="002F12C1">
      <w:pPr>
        <w:widowControl/>
        <w:adjustRightInd w:val="0"/>
        <w:snapToGrid w:val="0"/>
        <w:spacing w:before="240" w:line="260" w:lineRule="atLeast"/>
        <w:jc w:val="both"/>
        <w:rPr>
          <w:rFonts w:ascii="Palatino Linotype" w:eastAsia="Times New Roman" w:hAnsi="Palatino Linotype" w:cs="Times New Roman"/>
          <w:snapToGrid w:val="0"/>
          <w:color w:val="000000"/>
          <w:sz w:val="18"/>
          <w:szCs w:val="18"/>
          <w:lang w:eastAsia="de-DE" w:bidi="en-US"/>
        </w:rPr>
      </w:pPr>
      <w:r w:rsidRPr="002F12C1">
        <w:rPr>
          <w:rFonts w:ascii="Palatino Linotype" w:eastAsia="Times New Roman" w:hAnsi="Palatino Linotype" w:cs="Times New Roman"/>
          <w:noProof/>
          <w:snapToGrid w:val="0"/>
          <w:color w:val="000000"/>
          <w:sz w:val="18"/>
          <w:szCs w:val="18"/>
          <w:lang w:eastAsia="zh-CN"/>
        </w:rPr>
        <w:drawing>
          <wp:anchor distT="0" distB="0" distL="114300" distR="114300" simplePos="0" relativeHeight="251659264" behindDoc="1" locked="0" layoutInCell="1" allowOverlap="1" wp14:anchorId="18C70C29" wp14:editId="272A3AB4">
            <wp:simplePos x="0" y="0"/>
            <wp:positionH relativeFrom="margin">
              <wp:align>left</wp:align>
            </wp:positionH>
            <wp:positionV relativeFrom="paragraph">
              <wp:posOffset>206187</wp:posOffset>
            </wp:positionV>
            <wp:extent cx="1000800" cy="360000"/>
            <wp:effectExtent l="0" t="0" r="0" b="2540"/>
            <wp:wrapTight wrapText="bothSides">
              <wp:wrapPolygon edited="0">
                <wp:start x="0" y="0"/>
                <wp:lineTo x="0" y="20608"/>
                <wp:lineTo x="20970" y="20608"/>
                <wp:lineTo x="20970" y="0"/>
                <wp:lineTo x="0" y="0"/>
              </wp:wrapPolygon>
            </wp:wrapTight>
            <wp:docPr id="1" name="Picture 6" descr="H:\documents\layout\new template June 2014\figures\CC-BY logo original v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ocuments\layout\new template June 2014\figures\CC-BY logo original v1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0" r="1488"/>
                    <a:stretch/>
                  </pic:blipFill>
                  <pic:spPr bwMode="auto">
                    <a:xfrm>
                      <a:off x="0" y="0"/>
                      <a:ext cx="1000800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12C1">
        <w:rPr>
          <w:rFonts w:ascii="Palatino Linotype" w:eastAsia="Times New Roman" w:hAnsi="Palatino Linotype" w:cs="Times New Roman"/>
          <w:snapToGrid w:val="0"/>
          <w:color w:val="000000"/>
          <w:sz w:val="18"/>
          <w:szCs w:val="18"/>
          <w:lang w:eastAsia="de-DE" w:bidi="en-US"/>
        </w:rPr>
        <w:t>© 201</w:t>
      </w:r>
      <w:r w:rsidR="00734E75">
        <w:rPr>
          <w:rFonts w:ascii="Palatino Linotype" w:eastAsia="宋体" w:hAnsi="Palatino Linotype" w:cs="Times New Roman"/>
          <w:snapToGrid w:val="0"/>
          <w:color w:val="000000"/>
          <w:sz w:val="18"/>
          <w:szCs w:val="18"/>
          <w:lang w:eastAsia="zh-CN" w:bidi="en-US"/>
        </w:rPr>
        <w:t>6</w:t>
      </w:r>
      <w:r w:rsidRPr="002F12C1">
        <w:rPr>
          <w:rFonts w:ascii="Palatino Linotype" w:eastAsia="Times New Roman" w:hAnsi="Palatino Linotype" w:cs="Times New Roman"/>
          <w:snapToGrid w:val="0"/>
          <w:color w:val="000000"/>
          <w:sz w:val="18"/>
          <w:szCs w:val="18"/>
          <w:lang w:eastAsia="de-DE" w:bidi="en-US"/>
        </w:rPr>
        <w:t xml:space="preserve"> by the authors; licensee MDPI, Basel, Switzerland. This article is an open access article distributed under the terms and conditions of the Creative Commons by Attribution (CC-BY) license (http://creativecommons.org/licenses/by/4.0/).</w:t>
      </w:r>
    </w:p>
    <w:sectPr w:rsidR="002F12C1" w:rsidRPr="002F12C1" w:rsidSect="000352C3">
      <w:headerReference w:type="default" r:id="rId11"/>
      <w:footerReference w:type="even" r:id="rId12"/>
      <w:footerReference w:type="default" r:id="rId13"/>
      <w:type w:val="continuous"/>
      <w:pgSz w:w="11910" w:h="16840"/>
      <w:pgMar w:top="1417" w:right="1531" w:bottom="1077" w:left="1531" w:header="1020" w:footer="85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B3C6AC" w14:textId="77777777" w:rsidR="00E92BA8" w:rsidRDefault="00E92BA8">
      <w:r>
        <w:separator/>
      </w:r>
    </w:p>
  </w:endnote>
  <w:endnote w:type="continuationSeparator" w:id="0">
    <w:p w14:paraId="5FAC098A" w14:textId="77777777" w:rsidR="00E92BA8" w:rsidRDefault="00E92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0D25C" w14:textId="77777777" w:rsidR="00BC4867" w:rsidRPr="00A23C79" w:rsidRDefault="00BC4867" w:rsidP="00A23C79">
    <w:pPr>
      <w:pStyle w:val="Footer"/>
      <w:adjustRightInd w:val="0"/>
      <w:snapToGrid w:val="0"/>
      <w:spacing w:line="260" w:lineRule="atLeast"/>
      <w:jc w:val="center"/>
      <w:rPr>
        <w:rFonts w:ascii="Palatino Linotype" w:hAnsi="Palatino Linotype"/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85FA12" w14:textId="77777777" w:rsidR="00BC4867" w:rsidRPr="00372438" w:rsidRDefault="00BC4867" w:rsidP="00372438">
    <w:pPr>
      <w:pStyle w:val="Footer"/>
      <w:adjustRightInd w:val="0"/>
      <w:snapToGrid w:val="0"/>
      <w:spacing w:before="120" w:line="160" w:lineRule="exact"/>
      <w:rPr>
        <w:rFonts w:ascii="Palatino Linotype" w:hAnsi="Palatino Linotype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3F0F46" w14:textId="77777777" w:rsidR="00E92BA8" w:rsidRDefault="00E92BA8">
      <w:r>
        <w:separator/>
      </w:r>
    </w:p>
  </w:footnote>
  <w:footnote w:type="continuationSeparator" w:id="0">
    <w:p w14:paraId="538253BC" w14:textId="77777777" w:rsidR="00E92BA8" w:rsidRDefault="00E92B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1D488" w14:textId="0D0872CB" w:rsidR="00FF00F7" w:rsidRPr="000352C3" w:rsidRDefault="000352C3" w:rsidP="000352C3">
    <w:pPr>
      <w:adjustRightInd w:val="0"/>
      <w:snapToGrid w:val="0"/>
      <w:spacing w:after="240"/>
      <w:rPr>
        <w:rFonts w:ascii="Palatino Linotype" w:hAnsi="Palatino Linotype"/>
        <w:sz w:val="16"/>
      </w:rPr>
    </w:pPr>
    <w:r>
      <w:rPr>
        <w:rFonts w:ascii="Palatino Linotype" w:hAnsi="Palatino Linotype"/>
        <w:sz w:val="16"/>
      </w:rPr>
      <w:ptab w:relativeTo="margin" w:alignment="right" w:leader="none"/>
    </w:r>
    <w:r w:rsidR="00997B44">
      <w:rPr>
        <w:rFonts w:ascii="Palatino Linotype" w:hAnsi="Palatino Linotype"/>
        <w:sz w:val="16"/>
      </w:rPr>
      <w:t>S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PAGE  </w:instrText>
    </w:r>
    <w:r>
      <w:rPr>
        <w:rFonts w:ascii="Palatino Linotype" w:hAnsi="Palatino Linotype"/>
        <w:sz w:val="16"/>
      </w:rPr>
      <w:fldChar w:fldCharType="separate"/>
    </w:r>
    <w:r w:rsidR="000B51E1">
      <w:rPr>
        <w:rFonts w:ascii="Palatino Linotype" w:hAnsi="Palatino Linotype"/>
        <w:noProof/>
        <w:sz w:val="16"/>
      </w:rPr>
      <w:t>2</w:t>
    </w:r>
    <w:r>
      <w:rPr>
        <w:rFonts w:ascii="Palatino Linotype" w:hAnsi="Palatino Linotype"/>
        <w:sz w:val="16"/>
      </w:rPr>
      <w:fldChar w:fldCharType="end"/>
    </w:r>
    <w:r>
      <w:rPr>
        <w:rFonts w:ascii="Palatino Linotype" w:hAnsi="Palatino Linotype"/>
        <w:sz w:val="16"/>
      </w:rPr>
      <w:t xml:space="preserve"> of </w:t>
    </w:r>
    <w:r w:rsidR="00734E75">
      <w:rPr>
        <w:rFonts w:ascii="Palatino Linotype" w:hAnsi="Palatino Linotype"/>
        <w:sz w:val="16"/>
      </w:rPr>
      <w:t>S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NUMPAGES  </w:instrText>
    </w:r>
    <w:r>
      <w:rPr>
        <w:rFonts w:ascii="Palatino Linotype" w:hAnsi="Palatino Linotype"/>
        <w:sz w:val="16"/>
      </w:rPr>
      <w:fldChar w:fldCharType="separate"/>
    </w:r>
    <w:r w:rsidR="000B51E1">
      <w:rPr>
        <w:rFonts w:ascii="Palatino Linotype" w:hAnsi="Palatino Linotype"/>
        <w:noProof/>
        <w:sz w:val="16"/>
      </w:rPr>
      <w:t>2</w:t>
    </w:r>
    <w:r>
      <w:rPr>
        <w:rFonts w:ascii="Palatino Linotype" w:hAnsi="Palatino Linotype"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F3273"/>
    <w:multiLevelType w:val="hybridMultilevel"/>
    <w:tmpl w:val="6AD26336"/>
    <w:lvl w:ilvl="0" w:tplc="98D818F8">
      <w:start w:val="1"/>
      <w:numFmt w:val="decimal"/>
      <w:lvlText w:val="%1."/>
      <w:lvlJc w:val="left"/>
      <w:pPr>
        <w:ind w:left="541" w:hanging="431"/>
      </w:pPr>
      <w:rPr>
        <w:rFonts w:ascii="Book Antiqua" w:eastAsia="Book Antiqua" w:hAnsi="Book Antiqua" w:hint="default"/>
        <w:w w:val="99"/>
        <w:sz w:val="18"/>
        <w:szCs w:val="18"/>
      </w:rPr>
    </w:lvl>
    <w:lvl w:ilvl="1" w:tplc="351615EC">
      <w:start w:val="1"/>
      <w:numFmt w:val="bullet"/>
      <w:lvlText w:val="•"/>
      <w:lvlJc w:val="left"/>
      <w:pPr>
        <w:ind w:left="1393" w:hanging="431"/>
      </w:pPr>
      <w:rPr>
        <w:rFonts w:hint="default"/>
      </w:rPr>
    </w:lvl>
    <w:lvl w:ilvl="2" w:tplc="6FD233EA">
      <w:start w:val="1"/>
      <w:numFmt w:val="bullet"/>
      <w:lvlText w:val="•"/>
      <w:lvlJc w:val="left"/>
      <w:pPr>
        <w:ind w:left="2245" w:hanging="431"/>
      </w:pPr>
      <w:rPr>
        <w:rFonts w:hint="default"/>
      </w:rPr>
    </w:lvl>
    <w:lvl w:ilvl="3" w:tplc="04B4C9B0">
      <w:start w:val="1"/>
      <w:numFmt w:val="bullet"/>
      <w:lvlText w:val="•"/>
      <w:lvlJc w:val="left"/>
      <w:pPr>
        <w:ind w:left="3098" w:hanging="431"/>
      </w:pPr>
      <w:rPr>
        <w:rFonts w:hint="default"/>
      </w:rPr>
    </w:lvl>
    <w:lvl w:ilvl="4" w:tplc="21288476">
      <w:start w:val="1"/>
      <w:numFmt w:val="bullet"/>
      <w:lvlText w:val="•"/>
      <w:lvlJc w:val="left"/>
      <w:pPr>
        <w:ind w:left="3950" w:hanging="431"/>
      </w:pPr>
      <w:rPr>
        <w:rFonts w:hint="default"/>
      </w:rPr>
    </w:lvl>
    <w:lvl w:ilvl="5" w:tplc="0CF8F12E">
      <w:start w:val="1"/>
      <w:numFmt w:val="bullet"/>
      <w:lvlText w:val="•"/>
      <w:lvlJc w:val="left"/>
      <w:pPr>
        <w:ind w:left="4803" w:hanging="431"/>
      </w:pPr>
      <w:rPr>
        <w:rFonts w:hint="default"/>
      </w:rPr>
    </w:lvl>
    <w:lvl w:ilvl="6" w:tplc="F9FA7390">
      <w:start w:val="1"/>
      <w:numFmt w:val="bullet"/>
      <w:lvlText w:val="•"/>
      <w:lvlJc w:val="left"/>
      <w:pPr>
        <w:ind w:left="5655" w:hanging="431"/>
      </w:pPr>
      <w:rPr>
        <w:rFonts w:hint="default"/>
      </w:rPr>
    </w:lvl>
    <w:lvl w:ilvl="7" w:tplc="E67E1CA4">
      <w:start w:val="1"/>
      <w:numFmt w:val="bullet"/>
      <w:lvlText w:val="•"/>
      <w:lvlJc w:val="left"/>
      <w:pPr>
        <w:ind w:left="6508" w:hanging="431"/>
      </w:pPr>
      <w:rPr>
        <w:rFonts w:hint="default"/>
      </w:rPr>
    </w:lvl>
    <w:lvl w:ilvl="8" w:tplc="370C5888">
      <w:start w:val="1"/>
      <w:numFmt w:val="bullet"/>
      <w:lvlText w:val="•"/>
      <w:lvlJc w:val="left"/>
      <w:pPr>
        <w:ind w:left="7360" w:hanging="431"/>
      </w:pPr>
      <w:rPr>
        <w:rFonts w:hint="default"/>
      </w:rPr>
    </w:lvl>
  </w:abstractNum>
  <w:abstractNum w:abstractNumId="1">
    <w:nsid w:val="430B505B"/>
    <w:multiLevelType w:val="hybridMultilevel"/>
    <w:tmpl w:val="F140ED14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0F76B7D"/>
    <w:multiLevelType w:val="multilevel"/>
    <w:tmpl w:val="F4A862E6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AnsiTheme="minorHAnsi" w:cstheme="minorBidi" w:hint="default"/>
        <w:i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AnsiTheme="minorHAnsi" w:cstheme="minorBidi" w:hint="default"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AnsiTheme="minorHAnsi" w:cstheme="minorBidi" w:hint="default"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AnsiTheme="minorHAnsi" w:cstheme="minorBidi"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AnsiTheme="minorHAnsi" w:cstheme="minorBidi" w:hint="default"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AnsiTheme="minorHAnsi" w:cstheme="minorBidi"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AnsiTheme="minorHAnsi" w:cstheme="minorBidi" w:hint="default"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AnsiTheme="minorHAnsi" w:cstheme="minorBidi"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AnsiTheme="minorHAnsi" w:cstheme="minorBidi" w:hint="default"/>
        <w:i/>
      </w:rPr>
    </w:lvl>
  </w:abstractNum>
  <w:abstractNum w:abstractNumId="3">
    <w:nsid w:val="611E16FA"/>
    <w:multiLevelType w:val="multilevel"/>
    <w:tmpl w:val="D0FAA8CC"/>
    <w:lvl w:ilvl="0">
      <w:start w:val="1"/>
      <w:numFmt w:val="decimal"/>
      <w:lvlText w:val="%1."/>
      <w:lvlJc w:val="left"/>
      <w:pPr>
        <w:ind w:left="383" w:hanging="273"/>
      </w:pPr>
      <w:rPr>
        <w:rFonts w:ascii="Book Antiqua" w:eastAsia="Book Antiqua" w:hAnsi="Book Antiqua" w:hint="default"/>
        <w:b/>
        <w:bCs/>
        <w:w w:val="99"/>
        <w:sz w:val="20"/>
        <w:szCs w:val="20"/>
      </w:rPr>
    </w:lvl>
    <w:lvl w:ilvl="1">
      <w:start w:val="1"/>
      <w:numFmt w:val="decimal"/>
      <w:lvlText w:val="%1.%2."/>
      <w:lvlJc w:val="left"/>
      <w:pPr>
        <w:ind w:left="471" w:hanging="361"/>
      </w:pPr>
      <w:rPr>
        <w:rFonts w:ascii="Book Antiqua" w:eastAsia="Book Antiqua" w:hAnsi="Book Antiqua" w:hint="default"/>
        <w:i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426" w:hanging="3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1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36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90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45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00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55" w:hanging="361"/>
      </w:pPr>
      <w:rPr>
        <w:rFonts w:hint="default"/>
      </w:rPr>
    </w:lvl>
  </w:abstractNum>
  <w:abstractNum w:abstractNumId="4">
    <w:nsid w:val="673C370A"/>
    <w:multiLevelType w:val="hybridMultilevel"/>
    <w:tmpl w:val="EC3AEE96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5">
    <w:nsid w:val="6C704B06"/>
    <w:multiLevelType w:val="multilevel"/>
    <w:tmpl w:val="EF54EB94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4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>
    <w:nsid w:val="6DB20A64"/>
    <w:multiLevelType w:val="hybridMultilevel"/>
    <w:tmpl w:val="B43CDC7A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4"/>
  </w:num>
  <w:num w:numId="9">
    <w:abstractNumId w:val="6"/>
  </w:num>
  <w:num w:numId="10">
    <w:abstractNumId w:val="1"/>
  </w:num>
  <w:num w:numId="11">
    <w:abstractNumId w:val="4"/>
  </w:num>
  <w:num w:numId="12">
    <w:abstractNumId w:val="6"/>
  </w:num>
  <w:num w:numId="13">
    <w:abstractNumId w:val="1"/>
  </w:num>
  <w:num w:numId="14">
    <w:abstractNumId w:val="4"/>
  </w:num>
  <w:num w:numId="15">
    <w:abstractNumId w:val="6"/>
  </w:num>
  <w:num w:numId="16">
    <w:abstractNumId w:val="1"/>
  </w:num>
  <w:num w:numId="17">
    <w:abstractNumId w:val="4"/>
  </w:num>
  <w:num w:numId="18">
    <w:abstractNumId w:val="6"/>
  </w:num>
  <w:num w:numId="19">
    <w:abstractNumId w:val="1"/>
  </w:num>
  <w:num w:numId="20">
    <w:abstractNumId w:val="4"/>
  </w:num>
  <w:num w:numId="21">
    <w:abstractNumId w:val="6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A3B"/>
    <w:rsid w:val="000223B1"/>
    <w:rsid w:val="00031C5A"/>
    <w:rsid w:val="000352C3"/>
    <w:rsid w:val="000518F5"/>
    <w:rsid w:val="000636A6"/>
    <w:rsid w:val="000B51E1"/>
    <w:rsid w:val="000E2DF0"/>
    <w:rsid w:val="000F2CC4"/>
    <w:rsid w:val="001005D4"/>
    <w:rsid w:val="00103DA9"/>
    <w:rsid w:val="00111248"/>
    <w:rsid w:val="00132115"/>
    <w:rsid w:val="00151970"/>
    <w:rsid w:val="0017220C"/>
    <w:rsid w:val="00175466"/>
    <w:rsid w:val="001959C4"/>
    <w:rsid w:val="001B0E0B"/>
    <w:rsid w:val="001C6A0B"/>
    <w:rsid w:val="001F16BB"/>
    <w:rsid w:val="00236825"/>
    <w:rsid w:val="002416A7"/>
    <w:rsid w:val="00251200"/>
    <w:rsid w:val="00251644"/>
    <w:rsid w:val="002B03F3"/>
    <w:rsid w:val="002C5742"/>
    <w:rsid w:val="002D7B1D"/>
    <w:rsid w:val="002F12C1"/>
    <w:rsid w:val="003434A0"/>
    <w:rsid w:val="00367187"/>
    <w:rsid w:val="00372438"/>
    <w:rsid w:val="003A1DE5"/>
    <w:rsid w:val="003C430D"/>
    <w:rsid w:val="003C5042"/>
    <w:rsid w:val="00430778"/>
    <w:rsid w:val="00453F27"/>
    <w:rsid w:val="00462179"/>
    <w:rsid w:val="0046507D"/>
    <w:rsid w:val="00465830"/>
    <w:rsid w:val="004B70C5"/>
    <w:rsid w:val="004C4960"/>
    <w:rsid w:val="004C7E6B"/>
    <w:rsid w:val="005050B6"/>
    <w:rsid w:val="005156DF"/>
    <w:rsid w:val="00515742"/>
    <w:rsid w:val="00521E3E"/>
    <w:rsid w:val="00575545"/>
    <w:rsid w:val="00580D54"/>
    <w:rsid w:val="00594A3B"/>
    <w:rsid w:val="005B36F4"/>
    <w:rsid w:val="005C5884"/>
    <w:rsid w:val="005D7831"/>
    <w:rsid w:val="005F50BD"/>
    <w:rsid w:val="005F5F37"/>
    <w:rsid w:val="00622B05"/>
    <w:rsid w:val="00624CE6"/>
    <w:rsid w:val="00631D5A"/>
    <w:rsid w:val="006570E0"/>
    <w:rsid w:val="006623D2"/>
    <w:rsid w:val="00666D87"/>
    <w:rsid w:val="006A704E"/>
    <w:rsid w:val="006B63AD"/>
    <w:rsid w:val="006E206A"/>
    <w:rsid w:val="00734E75"/>
    <w:rsid w:val="00741414"/>
    <w:rsid w:val="00743963"/>
    <w:rsid w:val="007439A1"/>
    <w:rsid w:val="00785582"/>
    <w:rsid w:val="007A176C"/>
    <w:rsid w:val="007C6CC5"/>
    <w:rsid w:val="007E5F44"/>
    <w:rsid w:val="007F52AE"/>
    <w:rsid w:val="00826CBF"/>
    <w:rsid w:val="00836263"/>
    <w:rsid w:val="008405B7"/>
    <w:rsid w:val="008623C6"/>
    <w:rsid w:val="0088777F"/>
    <w:rsid w:val="008A13A8"/>
    <w:rsid w:val="009300FF"/>
    <w:rsid w:val="00974473"/>
    <w:rsid w:val="00997B44"/>
    <w:rsid w:val="009B0B5F"/>
    <w:rsid w:val="00A23C79"/>
    <w:rsid w:val="00A26C0C"/>
    <w:rsid w:val="00A46DF9"/>
    <w:rsid w:val="00A602EA"/>
    <w:rsid w:val="00A904EA"/>
    <w:rsid w:val="00AD6F02"/>
    <w:rsid w:val="00AE1B59"/>
    <w:rsid w:val="00AE4009"/>
    <w:rsid w:val="00AE719C"/>
    <w:rsid w:val="00AE7DD5"/>
    <w:rsid w:val="00B074A6"/>
    <w:rsid w:val="00B214D7"/>
    <w:rsid w:val="00B23370"/>
    <w:rsid w:val="00B275A4"/>
    <w:rsid w:val="00B32587"/>
    <w:rsid w:val="00B327BB"/>
    <w:rsid w:val="00B34B94"/>
    <w:rsid w:val="00BC4867"/>
    <w:rsid w:val="00BE2D02"/>
    <w:rsid w:val="00BE36C7"/>
    <w:rsid w:val="00C3002A"/>
    <w:rsid w:val="00C30735"/>
    <w:rsid w:val="00C60B0A"/>
    <w:rsid w:val="00C810BF"/>
    <w:rsid w:val="00C8507C"/>
    <w:rsid w:val="00CB62B1"/>
    <w:rsid w:val="00CD1419"/>
    <w:rsid w:val="00D139AD"/>
    <w:rsid w:val="00D1643D"/>
    <w:rsid w:val="00D746E5"/>
    <w:rsid w:val="00DC38FE"/>
    <w:rsid w:val="00DC642E"/>
    <w:rsid w:val="00E02763"/>
    <w:rsid w:val="00E072C3"/>
    <w:rsid w:val="00E51C9A"/>
    <w:rsid w:val="00E85321"/>
    <w:rsid w:val="00E92BA8"/>
    <w:rsid w:val="00EC7E10"/>
    <w:rsid w:val="00EE4493"/>
    <w:rsid w:val="00EF1B74"/>
    <w:rsid w:val="00F57095"/>
    <w:rsid w:val="00F60972"/>
    <w:rsid w:val="00F771D3"/>
    <w:rsid w:val="00F92C52"/>
    <w:rsid w:val="00F979C8"/>
    <w:rsid w:val="00FD0F8D"/>
    <w:rsid w:val="00FD2BD5"/>
    <w:rsid w:val="00FD3890"/>
    <w:rsid w:val="00FE0D6B"/>
    <w:rsid w:val="00FF00F7"/>
    <w:rsid w:val="00FF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82D68C"/>
  <w15:docId w15:val="{EB20814C-F7E7-45EB-BB84-519F94FC4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0" w:hanging="273"/>
      <w:outlineLvl w:val="0"/>
    </w:pPr>
    <w:rPr>
      <w:rFonts w:ascii="Book Antiqua" w:eastAsia="Book Antiqua" w:hAnsi="Book Antiqua"/>
      <w:b/>
      <w:bCs/>
      <w:sz w:val="20"/>
      <w:szCs w:val="20"/>
    </w:rPr>
  </w:style>
  <w:style w:type="paragraph" w:styleId="Heading2">
    <w:name w:val="heading 2"/>
    <w:basedOn w:val="Normal"/>
    <w:uiPriority w:val="1"/>
    <w:qFormat/>
    <w:pPr>
      <w:spacing w:before="61"/>
      <w:ind w:left="110"/>
      <w:outlineLvl w:val="1"/>
    </w:pPr>
    <w:rPr>
      <w:rFonts w:ascii="Book Antiqua" w:eastAsia="Book Antiqua" w:hAnsi="Book Antiqu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56"/>
    </w:pPr>
    <w:rPr>
      <w:rFonts w:ascii="Book Antiqua" w:eastAsia="Book Antiqua" w:hAnsi="Book Antiqua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customStyle="1" w:styleId="Mdeck5tablebodythreelines">
    <w:name w:val="M_deck_5_table_body_three_lines"/>
    <w:basedOn w:val="TableNormal"/>
    <w:uiPriority w:val="99"/>
    <w:rsid w:val="000352C3"/>
    <w:pPr>
      <w:widowControl/>
      <w:adjustRightInd w:val="0"/>
      <w:snapToGrid w:val="0"/>
      <w:spacing w:line="300" w:lineRule="exact"/>
      <w:jc w:val="center"/>
    </w:pPr>
    <w:rPr>
      <w:rFonts w:ascii="Times New Roman" w:hAnsi="Times New Roman" w:cs="Times New Roman"/>
      <w:sz w:val="20"/>
      <w:szCs w:val="20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PI42tablebody">
    <w:name w:val="MDPI_4.2_table_body"/>
    <w:qFormat/>
    <w:rsid w:val="00BE2D02"/>
    <w:pPr>
      <w:widowControl/>
      <w:adjustRightInd w:val="0"/>
      <w:snapToGrid w:val="0"/>
    </w:pPr>
    <w:rPr>
      <w:rFonts w:ascii="Palatino Linotype" w:eastAsia="Times New Roman" w:hAnsi="Palatino Linotype"/>
      <w:snapToGrid w:val="0"/>
      <w:color w:val="000000"/>
      <w:sz w:val="20"/>
      <w:szCs w:val="20"/>
      <w:lang w:eastAsia="de-DE" w:bidi="en-US"/>
    </w:rPr>
  </w:style>
  <w:style w:type="table" w:styleId="TableGrid">
    <w:name w:val="Table Grid"/>
    <w:basedOn w:val="TableNormal"/>
    <w:uiPriority w:val="39"/>
    <w:rsid w:val="00BE2D02"/>
    <w:pPr>
      <w:widowControl/>
    </w:pPr>
    <w:rPr>
      <w:rFonts w:ascii="Times New Roman" w:eastAsia="宋体" w:hAnsi="Times New Roman" w:cs="Times New Roma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DPI52figure">
    <w:name w:val="MDPI_5.2_figure"/>
    <w:qFormat/>
    <w:rsid w:val="00BE2D02"/>
    <w:pPr>
      <w:widowControl/>
      <w:jc w:val="center"/>
    </w:pPr>
    <w:rPr>
      <w:rFonts w:ascii="Palatino Linotype" w:eastAsia="Times New Roman" w:hAnsi="Palatino Linotype"/>
      <w:snapToGrid w:val="0"/>
      <w:color w:val="000000"/>
      <w:sz w:val="24"/>
      <w:szCs w:val="20"/>
      <w:lang w:eastAsia="de-DE" w:bidi="en-US"/>
    </w:rPr>
  </w:style>
  <w:style w:type="paragraph" w:styleId="Header">
    <w:name w:val="header"/>
    <w:basedOn w:val="Normal"/>
    <w:link w:val="HeaderChar"/>
    <w:uiPriority w:val="99"/>
    <w:unhideWhenUsed/>
    <w:rsid w:val="00A23C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3C79"/>
  </w:style>
  <w:style w:type="paragraph" w:styleId="Footer">
    <w:name w:val="footer"/>
    <w:basedOn w:val="Normal"/>
    <w:link w:val="FooterChar"/>
    <w:uiPriority w:val="99"/>
    <w:unhideWhenUsed/>
    <w:rsid w:val="00A23C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3C79"/>
  </w:style>
  <w:style w:type="paragraph" w:customStyle="1" w:styleId="MDPI13authornames">
    <w:name w:val="MDPI_1.3_authornames"/>
    <w:basedOn w:val="Normal"/>
    <w:next w:val="Normal"/>
    <w:qFormat/>
    <w:rsid w:val="00430778"/>
    <w:pPr>
      <w:widowControl/>
      <w:adjustRightInd w:val="0"/>
      <w:snapToGrid w:val="0"/>
      <w:spacing w:after="120" w:line="260" w:lineRule="atLeast"/>
    </w:pPr>
    <w:rPr>
      <w:rFonts w:ascii="Palatino Linotype" w:eastAsia="Times New Roman" w:hAnsi="Palatino Linotype" w:cs="Times New Roman"/>
      <w:b/>
      <w:color w:val="000000"/>
      <w:sz w:val="20"/>
      <w:lang w:eastAsia="de-DE" w:bidi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70C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70C5"/>
    <w:rPr>
      <w:sz w:val="20"/>
      <w:szCs w:val="20"/>
    </w:rPr>
  </w:style>
  <w:style w:type="character" w:styleId="CommentReference">
    <w:name w:val="annotation reference"/>
    <w:basedOn w:val="DefaultParagraphFont"/>
    <w:rsid w:val="004B70C5"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70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0C5"/>
    <w:rPr>
      <w:rFonts w:ascii="Segoe UI" w:hAnsi="Segoe UI" w:cs="Segoe UI"/>
      <w:sz w:val="18"/>
      <w:szCs w:val="18"/>
    </w:rPr>
  </w:style>
  <w:style w:type="paragraph" w:customStyle="1" w:styleId="Mdeck1articletitle">
    <w:name w:val="M_deck_1_article_title"/>
    <w:next w:val="Mdeck2authorname"/>
    <w:qFormat/>
    <w:rsid w:val="000352C3"/>
    <w:pPr>
      <w:widowControl/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sz w:val="36"/>
      <w:szCs w:val="20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0352C3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0352C3"/>
    <w:pPr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ascii="Times New Roman" w:eastAsia="Times New Roman" w:hAnsi="Times New Roman"/>
      <w:snapToGrid w:val="0"/>
      <w:color w:val="000000"/>
      <w:sz w:val="24"/>
      <w:szCs w:val="20"/>
      <w:lang w:eastAsia="de-DE" w:bidi="en-US"/>
    </w:rPr>
  </w:style>
  <w:style w:type="paragraph" w:customStyle="1" w:styleId="Mdeck2authorcorrespondence">
    <w:name w:val="M_deck_2_author_correspondence"/>
    <w:qFormat/>
    <w:rsid w:val="000352C3"/>
    <w:pPr>
      <w:widowControl/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sz w:val="18"/>
      <w:szCs w:val="20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0352C3"/>
    <w:pPr>
      <w:widowControl/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ascii="Times New Roman" w:eastAsia="Times New Roman" w:hAnsi="Times New Roman"/>
      <w:b/>
      <w:snapToGrid w:val="0"/>
      <w:color w:val="000000"/>
      <w:szCs w:val="20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0352C3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0352C3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0352C3"/>
    <w:pPr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ascii="Times New Roman" w:eastAsia="Times New Roman" w:hAnsi="Times New Roman"/>
      <w:i/>
      <w:snapToGrid w:val="0"/>
      <w:color w:val="000000"/>
      <w:sz w:val="24"/>
      <w:szCs w:val="20"/>
      <w:lang w:eastAsia="de-DE" w:bidi="en-US"/>
    </w:rPr>
  </w:style>
  <w:style w:type="paragraph" w:customStyle="1" w:styleId="Mdeck4heading1">
    <w:name w:val="M_deck_4_heading_1"/>
    <w:basedOn w:val="Normal"/>
    <w:next w:val="Normal"/>
    <w:qFormat/>
    <w:rsid w:val="000352C3"/>
    <w:pPr>
      <w:widowControl/>
      <w:kinsoku w:val="0"/>
      <w:overflowPunct w:val="0"/>
      <w:autoSpaceDE w:val="0"/>
      <w:autoSpaceDN w:val="0"/>
      <w:adjustRightInd w:val="0"/>
      <w:snapToGrid w:val="0"/>
      <w:spacing w:before="240" w:after="120" w:line="340" w:lineRule="atLeast"/>
      <w:ind w:firstLine="425"/>
      <w:jc w:val="both"/>
      <w:outlineLvl w:val="0"/>
    </w:pPr>
    <w:rPr>
      <w:rFonts w:ascii="Minion Pro" w:eastAsia="Times New Roman" w:hAnsi="Minion Pro"/>
      <w:b/>
      <w:color w:val="000000"/>
      <w:sz w:val="24"/>
      <w:szCs w:val="20"/>
      <w:lang w:eastAsia="de-DE" w:bidi="en-US"/>
    </w:rPr>
  </w:style>
  <w:style w:type="paragraph" w:customStyle="1" w:styleId="Mdeck4heading2">
    <w:name w:val="M_deck_4_heading_2"/>
    <w:basedOn w:val="Normal"/>
    <w:next w:val="Normal"/>
    <w:qFormat/>
    <w:rsid w:val="000352C3"/>
    <w:pPr>
      <w:widowControl/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  <w:ind w:firstLine="425"/>
      <w:jc w:val="both"/>
      <w:outlineLvl w:val="1"/>
    </w:pPr>
    <w:rPr>
      <w:rFonts w:ascii="Minion Pro" w:eastAsia="Times New Roman" w:hAnsi="Minion Pro"/>
      <w:i/>
      <w:color w:val="000000"/>
      <w:sz w:val="24"/>
      <w:szCs w:val="20"/>
      <w:lang w:eastAsia="de-DE" w:bidi="en-US"/>
    </w:rPr>
  </w:style>
  <w:style w:type="paragraph" w:customStyle="1" w:styleId="Mdeck4heading3">
    <w:name w:val="M_deck_4_heading_3"/>
    <w:basedOn w:val="Mdeck4text"/>
    <w:next w:val="Normal"/>
    <w:qFormat/>
    <w:rsid w:val="000352C3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0352C3"/>
    <w:pPr>
      <w:widowControl/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sz w:val="24"/>
      <w:szCs w:val="20"/>
      <w:lang w:eastAsia="de-DE" w:bidi="en-US"/>
    </w:rPr>
  </w:style>
  <w:style w:type="paragraph" w:customStyle="1" w:styleId="Mdeck4text2nd">
    <w:name w:val="M_deck_4_text_2nd"/>
    <w:qFormat/>
    <w:rsid w:val="000352C3"/>
    <w:pPr>
      <w:widowControl/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sz w:val="20"/>
      <w:szCs w:val="20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0352C3"/>
    <w:pPr>
      <w:numPr>
        <w:numId w:val="20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0352C3"/>
    <w:pPr>
      <w:ind w:firstLine="0"/>
    </w:pPr>
    <w:rPr>
      <w:szCs w:val="24"/>
    </w:rPr>
  </w:style>
  <w:style w:type="paragraph" w:customStyle="1" w:styleId="Mdeck4textlist">
    <w:name w:val="M_deck_4_text_list"/>
    <w:basedOn w:val="Normal"/>
    <w:qFormat/>
    <w:rsid w:val="000352C3"/>
    <w:pPr>
      <w:widowControl/>
      <w:jc w:val="center"/>
    </w:pPr>
    <w:rPr>
      <w:rFonts w:ascii="Minion Pro" w:eastAsia="Times New Roman" w:hAnsi="Minion Pro"/>
      <w:i/>
      <w:color w:val="000000" w:themeColor="text1"/>
      <w:kern w:val="2"/>
      <w:sz w:val="24"/>
      <w:szCs w:val="20"/>
      <w:lang w:eastAsia="zh-CN"/>
    </w:rPr>
  </w:style>
  <w:style w:type="paragraph" w:customStyle="1" w:styleId="Mdeck4textlrindent">
    <w:name w:val="M_deck_4_text_lr_indent"/>
    <w:basedOn w:val="Mdeck4text"/>
    <w:qFormat/>
    <w:rsid w:val="000352C3"/>
    <w:pPr>
      <w:spacing w:line="260" w:lineRule="atLeast"/>
      <w:ind w:left="567" w:right="567" w:firstLine="0"/>
    </w:pPr>
  </w:style>
  <w:style w:type="paragraph" w:customStyle="1" w:styleId="Mdeck4textnumberedlist">
    <w:name w:val="M_deck_4_text_numbered_list"/>
    <w:basedOn w:val="Mdeck4text"/>
    <w:qFormat/>
    <w:rsid w:val="000352C3"/>
    <w:pPr>
      <w:numPr>
        <w:numId w:val="21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0352C3"/>
    <w:pPr>
      <w:widowControl/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sz w:val="20"/>
      <w:szCs w:val="20"/>
      <w:lang w:eastAsia="de-DE" w:bidi="en-US"/>
    </w:rPr>
  </w:style>
  <w:style w:type="paragraph" w:customStyle="1" w:styleId="Mdeck5tablecaption">
    <w:name w:val="M_deck_5_table_caption"/>
    <w:qFormat/>
    <w:rsid w:val="000352C3"/>
    <w:pPr>
      <w:widowControl/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sz w:val="18"/>
      <w:szCs w:val="20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0352C3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0352C3"/>
  </w:style>
  <w:style w:type="paragraph" w:customStyle="1" w:styleId="Mdeck6figurebody">
    <w:name w:val="M_deck_6_figure_body"/>
    <w:qFormat/>
    <w:rsid w:val="000352C3"/>
    <w:pPr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ascii="Times New Roman" w:eastAsia="Times New Roman" w:hAnsi="Times New Roman"/>
      <w:snapToGrid w:val="0"/>
      <w:color w:val="000000"/>
      <w:sz w:val="24"/>
      <w:szCs w:val="20"/>
      <w:lang w:eastAsia="de-DE" w:bidi="en-US"/>
    </w:rPr>
  </w:style>
  <w:style w:type="paragraph" w:customStyle="1" w:styleId="Mdeck6figurecaption">
    <w:name w:val="M_deck_6_figure_caption"/>
    <w:next w:val="Mdeck4text"/>
    <w:qFormat/>
    <w:rsid w:val="000352C3"/>
    <w:pPr>
      <w:widowControl/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sz w:val="18"/>
      <w:szCs w:val="20"/>
      <w:lang w:eastAsia="de-DE" w:bidi="en-US"/>
    </w:rPr>
  </w:style>
  <w:style w:type="paragraph" w:customStyle="1" w:styleId="Mdeck7equation">
    <w:name w:val="M_deck_7_equation"/>
    <w:basedOn w:val="Mdeck4text"/>
    <w:qFormat/>
    <w:rsid w:val="000352C3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0352C3"/>
    <w:pPr>
      <w:widowControl/>
      <w:numPr>
        <w:numId w:val="22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ascii="Times New Roman" w:eastAsia="Times New Roman" w:hAnsi="Times New Roman"/>
      <w:snapToGrid w:val="0"/>
      <w:color w:val="000000"/>
      <w:sz w:val="24"/>
      <w:szCs w:val="20"/>
      <w:lang w:eastAsia="de-DE"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0D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0D6B"/>
    <w:rPr>
      <w:b/>
      <w:bCs/>
      <w:sz w:val="20"/>
      <w:szCs w:val="20"/>
    </w:rPr>
  </w:style>
  <w:style w:type="paragraph" w:customStyle="1" w:styleId="StyleJustifiedLinespacing15lines">
    <w:name w:val="Style Justified Line spacing:  1.5 lines"/>
    <w:basedOn w:val="Normal"/>
    <w:autoRedefine/>
    <w:rsid w:val="00111248"/>
    <w:pPr>
      <w:widowControl/>
      <w:suppressAutoHyphens/>
      <w:adjustRightInd w:val="0"/>
      <w:snapToGrid w:val="0"/>
      <w:spacing w:before="240" w:after="120" w:line="260" w:lineRule="atLeast"/>
    </w:pPr>
    <w:rPr>
      <w:rFonts w:ascii="Palatino Linotype" w:hAnsi="Palatino Linotype"/>
      <w:bCs/>
      <w:sz w:val="20"/>
      <w:lang w:val="en-GB"/>
    </w:rPr>
  </w:style>
  <w:style w:type="paragraph" w:customStyle="1" w:styleId="MDPI12title">
    <w:name w:val="MDPI_1.2_title"/>
    <w:next w:val="MDPI13authornames"/>
    <w:qFormat/>
    <w:rsid w:val="00622B05"/>
    <w:pPr>
      <w:widowControl/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sz w:val="36"/>
      <w:szCs w:val="20"/>
      <w:lang w:eastAsia="de-DE" w:bidi="en-US"/>
    </w:rPr>
  </w:style>
  <w:style w:type="paragraph" w:customStyle="1" w:styleId="MTablecaption">
    <w:name w:val="M_Tablecaption"/>
    <w:basedOn w:val="Normal"/>
    <w:rsid w:val="00622B05"/>
    <w:pPr>
      <w:widowControl/>
      <w:spacing w:before="240" w:line="340" w:lineRule="atLeast"/>
      <w:jc w:val="center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paragraph" w:customStyle="1" w:styleId="MDPI51figurecaption">
    <w:name w:val="MDPI_5.1_figure_caption"/>
    <w:basedOn w:val="Normal"/>
    <w:qFormat/>
    <w:rsid w:val="00622B05"/>
    <w:pPr>
      <w:widowControl/>
      <w:adjustRightInd w:val="0"/>
      <w:snapToGrid w:val="0"/>
      <w:spacing w:before="120" w:after="240" w:line="260" w:lineRule="atLeast"/>
      <w:ind w:left="425" w:right="425"/>
      <w:jc w:val="both"/>
    </w:pPr>
    <w:rPr>
      <w:rFonts w:ascii="Palatino Linotype" w:eastAsia="Times New Roman" w:hAnsi="Palatino Linotype" w:cs="Times New Roman"/>
      <w:color w:val="000000"/>
      <w:sz w:val="18"/>
      <w:szCs w:val="20"/>
      <w:lang w:eastAsia="de-DE" w:bidi="en-US"/>
    </w:rPr>
  </w:style>
  <w:style w:type="paragraph" w:customStyle="1" w:styleId="MDPIfooterfirstpage">
    <w:name w:val="MDPI_footer_firstpage"/>
    <w:basedOn w:val="Normal"/>
    <w:qFormat/>
    <w:rsid w:val="005C5884"/>
    <w:pPr>
      <w:widowControl/>
      <w:tabs>
        <w:tab w:val="right" w:pos="8845"/>
      </w:tabs>
      <w:adjustRightInd w:val="0"/>
      <w:snapToGrid w:val="0"/>
      <w:spacing w:before="120" w:line="160" w:lineRule="exact"/>
    </w:pPr>
    <w:rPr>
      <w:rFonts w:ascii="Palatino Linotype" w:eastAsia="Times New Roman" w:hAnsi="Palatino Linotype" w:cs="Times New Roman"/>
      <w:sz w:val="16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A093D-B726-4B93-89FC-0001AE55D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898</Words>
  <Characters>4242</Characters>
  <Application>Microsoft Office Word</Application>
  <DocSecurity>0</DocSecurity>
  <Lines>249</Lines>
  <Paragraphs>223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</vt:lpstr>
    </vt:vector>
  </TitlesOfParts>
  <Company/>
  <LinksUpToDate>false</LinksUpToDate>
  <CharactersWithSpaces>4917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subject>A single paragraph of about 200 words maximum. For research articles, abstracts should give a pertinent overview of the work. We strongly encourage authors to use the following style of structured abstracts, but without headings: 1) Background: Place the question addressed in a broad context and highlight the purpose of the study; 2) Methods: Describe briefly the main methods or treatments applied; 3) Results: Summarize the article's main findings; and 4) Conclusion: Indicate the main conclusions or interpretations. The abstract should be an objective representation of the article: it must not contain results which are not presented and substantiated in the main text and should not exaggerate the main conclusions.</dc:subject>
  <dc:creator>MDPI</dc:creator>
  <cp:keywords>keyword 1; keyword 2; keyword 3. List three to ten pertinent keywords specific to the article, yet reasonably common within the subject discipline.</cp:keywords>
  <cp:lastModifiedBy>mdpi</cp:lastModifiedBy>
  <cp:revision>96</cp:revision>
  <cp:lastPrinted>2016-01-05T04:59:00Z</cp:lastPrinted>
  <dcterms:created xsi:type="dcterms:W3CDTF">2016-01-06T10:17:00Z</dcterms:created>
  <dcterms:modified xsi:type="dcterms:W3CDTF">2016-01-26T00:49:00Z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2015-11-06T00:00:00Z</vt:filetime>
  </property>
  <property fmtid="{D5CDD505-2E9C-101B-9397-08002B2CF9AE}" pid="3" name="LastSaved">
    <vt:filetime>2015-11-06T00:00:00Z</vt:filetime>
  </property>
</Properties>
</file>