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C8" w:rsidRDefault="00B669C8" w:rsidP="00727882">
      <w:pPr>
        <w:adjustRightInd w:val="0"/>
        <w:snapToGrid w:val="0"/>
        <w:spacing w:after="240"/>
        <w:jc w:val="center"/>
        <w:rPr>
          <w:rFonts w:eastAsiaTheme="minorEastAsia"/>
          <w:b/>
          <w:sz w:val="36"/>
          <w:szCs w:val="36"/>
          <w:lang w:eastAsia="zh-CN"/>
        </w:rPr>
      </w:pPr>
      <w:r w:rsidRPr="00B669C8">
        <w:rPr>
          <w:rFonts w:eastAsiaTheme="minorEastAsia"/>
          <w:b/>
          <w:sz w:val="36"/>
          <w:szCs w:val="36"/>
          <w:lang w:eastAsia="zh-CN"/>
        </w:rPr>
        <w:t>S</w:t>
      </w:r>
      <w:r w:rsidRPr="00B669C8">
        <w:rPr>
          <w:rFonts w:eastAsiaTheme="minorEastAsia" w:hint="eastAsia"/>
          <w:b/>
          <w:sz w:val="36"/>
          <w:szCs w:val="36"/>
          <w:lang w:eastAsia="zh-CN"/>
        </w:rPr>
        <w:t>upplementary</w:t>
      </w:r>
      <w:r w:rsidRPr="00B669C8">
        <w:rPr>
          <w:rFonts w:eastAsiaTheme="minorEastAsia"/>
          <w:b/>
          <w:sz w:val="36"/>
          <w:szCs w:val="36"/>
          <w:lang w:eastAsia="zh-CN"/>
        </w:rPr>
        <w:t xml:space="preserve"> Information</w:t>
      </w:r>
    </w:p>
    <w:p w:rsidR="003931E4" w:rsidRPr="00B669C8" w:rsidRDefault="003931E4" w:rsidP="00727882">
      <w:pPr>
        <w:adjustRightInd w:val="0"/>
        <w:snapToGrid w:val="0"/>
        <w:spacing w:after="120"/>
        <w:jc w:val="center"/>
        <w:rPr>
          <w:szCs w:val="24"/>
        </w:rPr>
      </w:pPr>
      <w:r w:rsidRPr="00B669C8">
        <w:rPr>
          <w:b/>
          <w:szCs w:val="24"/>
        </w:rPr>
        <w:t xml:space="preserve">Table </w:t>
      </w:r>
      <w:r w:rsidR="00B669C8" w:rsidRPr="00B669C8">
        <w:rPr>
          <w:b/>
          <w:szCs w:val="24"/>
        </w:rPr>
        <w:t>S</w:t>
      </w:r>
      <w:r w:rsidRPr="00B669C8">
        <w:rPr>
          <w:b/>
          <w:szCs w:val="24"/>
        </w:rPr>
        <w:t>1</w:t>
      </w:r>
      <w:r w:rsidR="00B669C8">
        <w:rPr>
          <w:b/>
          <w:szCs w:val="24"/>
        </w:rPr>
        <w:t>.</w:t>
      </w:r>
      <w:r w:rsidRPr="00B669C8">
        <w:rPr>
          <w:szCs w:val="24"/>
        </w:rPr>
        <w:t xml:space="preserve"> Predictor variables for the reduced rank regression</w:t>
      </w:r>
      <w:r w:rsidR="00B669C8">
        <w:rPr>
          <w:szCs w:val="24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4111"/>
        <w:gridCol w:w="4536"/>
      </w:tblGrid>
      <w:tr w:rsidR="003931E4" w:rsidRPr="00B669C8" w:rsidTr="00B669C8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 xml:space="preserve">Original </w:t>
            </w:r>
            <w:r w:rsidR="00B669C8" w:rsidRPr="00B669C8">
              <w:rPr>
                <w:b/>
                <w:sz w:val="22"/>
                <w:szCs w:val="22"/>
              </w:rPr>
              <w:t>Food Group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 xml:space="preserve">Original </w:t>
            </w:r>
            <w:r w:rsidR="00B669C8" w:rsidRPr="00B669C8">
              <w:rPr>
                <w:b/>
                <w:sz w:val="22"/>
                <w:szCs w:val="22"/>
              </w:rPr>
              <w:t xml:space="preserve">Food Item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 xml:space="preserve">Predictor </w:t>
            </w:r>
            <w:r w:rsidR="00B669C8" w:rsidRPr="00B669C8">
              <w:rPr>
                <w:b/>
                <w:sz w:val="22"/>
                <w:szCs w:val="22"/>
              </w:rPr>
              <w:t xml:space="preserve">Variable </w:t>
            </w:r>
            <w:r w:rsidRPr="00B669C8">
              <w:rPr>
                <w:b/>
                <w:sz w:val="22"/>
                <w:szCs w:val="22"/>
              </w:rPr>
              <w:t>for RRR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 xml:space="preserve">Scientific </w:t>
            </w:r>
            <w:r w:rsidR="00B669C8" w:rsidRPr="00B669C8">
              <w:rPr>
                <w:b/>
                <w:sz w:val="22"/>
                <w:szCs w:val="22"/>
              </w:rPr>
              <w:t>Rationale</w:t>
            </w: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Starchy roots and tubers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Cassava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Cassava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Plantain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Plantain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Cocoyam</w:t>
            </w:r>
          </w:p>
        </w:tc>
        <w:tc>
          <w:tcPr>
            <w:tcW w:w="4111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Cocoyam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Yam</w:t>
            </w:r>
          </w:p>
        </w:tc>
        <w:tc>
          <w:tcPr>
            <w:tcW w:w="4111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Sweet potato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Sweet potato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Cereal and cereal products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Maize (Banku)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Maize (Banku)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Millet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Millet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Oats (porridge)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Oats (porridge)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</w:t>
            </w:r>
          </w:p>
        </w:tc>
        <w:tc>
          <w:tcPr>
            <w:tcW w:w="4111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Rice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Bread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Animal products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Red meat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Red meat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Poultry</w:t>
            </w:r>
          </w:p>
        </w:tc>
        <w:tc>
          <w:tcPr>
            <w:tcW w:w="4111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Poultry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Eggs</w:t>
            </w:r>
          </w:p>
        </w:tc>
        <w:tc>
          <w:tcPr>
            <w:tcW w:w="4111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Eggs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</w:tc>
        <w:tc>
          <w:tcPr>
            <w:tcW w:w="4111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Crab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Crab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Legumes, nuts and beans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Beans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rPr>
          <w:jc w:val="center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Groundnut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Groundnut</w:t>
            </w: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Agushie (pumpkin seeds)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Agushie (pumpkin seeds)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Fruits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Single fruit items were combined into one food group “Fruits” to avoid ove</w:t>
            </w:r>
            <w:r w:rsidR="00B669C8">
              <w:rPr>
                <w:sz w:val="22"/>
                <w:szCs w:val="22"/>
              </w:rPr>
              <w:t>rrepresentation of fruit intake</w:t>
            </w: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Mango</w:t>
            </w:r>
          </w:p>
        </w:tc>
        <w:tc>
          <w:tcPr>
            <w:tcW w:w="4111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Papaya</w:t>
            </w:r>
          </w:p>
        </w:tc>
        <w:tc>
          <w:tcPr>
            <w:tcW w:w="4111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Pineapple</w:t>
            </w:r>
          </w:p>
        </w:tc>
        <w:tc>
          <w:tcPr>
            <w:tcW w:w="4111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  <w:tc>
          <w:tcPr>
            <w:tcW w:w="4111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Pae (avocado)</w:t>
            </w:r>
          </w:p>
        </w:tc>
        <w:tc>
          <w:tcPr>
            <w:tcW w:w="4111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669C8" w:rsidRDefault="00B669C8" w:rsidP="00727882">
      <w:pPr>
        <w:adjustRightInd w:val="0"/>
        <w:snapToGrid w:val="0"/>
      </w:pPr>
      <w:r>
        <w:br w:type="page"/>
      </w:r>
    </w:p>
    <w:p w:rsidR="00B669C8" w:rsidRDefault="00B669C8" w:rsidP="00727882">
      <w:pPr>
        <w:adjustRightInd w:val="0"/>
        <w:snapToGrid w:val="0"/>
        <w:spacing w:after="120"/>
        <w:jc w:val="center"/>
      </w:pPr>
      <w:r w:rsidRPr="00B669C8">
        <w:rPr>
          <w:b/>
        </w:rPr>
        <w:lastRenderedPageBreak/>
        <w:t>Table S</w:t>
      </w:r>
      <w:r>
        <w:rPr>
          <w:b/>
        </w:rPr>
        <w:t>1</w:t>
      </w:r>
      <w:r w:rsidRPr="00B669C8">
        <w:rPr>
          <w:b/>
        </w:rPr>
        <w:t>.</w:t>
      </w:r>
      <w:r>
        <w:t xml:space="preserve"> </w:t>
      </w:r>
      <w:r w:rsidRPr="00B669C8">
        <w:rPr>
          <w:i/>
        </w:rPr>
        <w:t>Cont</w:t>
      </w:r>
      <w: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4111"/>
        <w:gridCol w:w="4536"/>
      </w:tblGrid>
      <w:tr w:rsidR="00B669C8" w:rsidRPr="00B669C8" w:rsidTr="00B669C8">
        <w:trPr>
          <w:jc w:val="center"/>
        </w:trPr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9C8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>Original Food Group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9C8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 xml:space="preserve">Original Food Item 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9C8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>Predictor Variable for RRR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9C8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>Scientific Rationale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Vegetables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Tomatoes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Excluded, because 100% of the participants daily consumed this item and thus did not contribute to variation in the usual diet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pepper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Excluded, because 100% of the participants daily consumed this item and thus did not contribute to variation in the usual diet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Garden egg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Garden egg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Okra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Okra 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Green leafy vegetables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Green leafy vegetables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Carrot 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Cucumber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Cucumber 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Lettuce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CD7417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Fats and oils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Palm oil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Palm oil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Vegetable oil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Vegetable oil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Margarine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Margarine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Salt and spices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Excluded, because these items did not contribute to energy and macronutrient intake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Salt with iodine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Red pepper (dried)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Sugar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931E4" w:rsidRPr="00B669C8" w:rsidRDefault="00CD7417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Chocolate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Sweets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Single sweets were combined into one food group “Sweets”, because 89% of the participants consumed these items less than once a week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Ice cream</w:t>
            </w:r>
          </w:p>
        </w:tc>
        <w:tc>
          <w:tcPr>
            <w:tcW w:w="4111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Toffee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Liquids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Excluded, because 100% of the participants daily consumed this item; this item did not contribute to energy and macronutrient intake</w:t>
            </w:r>
          </w:p>
        </w:tc>
      </w:tr>
    </w:tbl>
    <w:p w:rsidR="00B669C8" w:rsidRDefault="00B669C8" w:rsidP="00727882">
      <w:pPr>
        <w:adjustRightInd w:val="0"/>
        <w:snapToGrid w:val="0"/>
      </w:pPr>
      <w:r>
        <w:br w:type="page"/>
      </w:r>
    </w:p>
    <w:p w:rsidR="00B669C8" w:rsidRDefault="00B669C8" w:rsidP="00727882">
      <w:pPr>
        <w:adjustRightInd w:val="0"/>
        <w:snapToGrid w:val="0"/>
        <w:spacing w:after="120"/>
        <w:jc w:val="center"/>
      </w:pPr>
      <w:r w:rsidRPr="00B669C8">
        <w:rPr>
          <w:b/>
        </w:rPr>
        <w:lastRenderedPageBreak/>
        <w:t>Table S</w:t>
      </w:r>
      <w:r>
        <w:rPr>
          <w:b/>
        </w:rPr>
        <w:t>1</w:t>
      </w:r>
      <w:r w:rsidRPr="00B669C8">
        <w:rPr>
          <w:b/>
        </w:rPr>
        <w:t>.</w:t>
      </w:r>
      <w:r>
        <w:t xml:space="preserve"> </w:t>
      </w:r>
      <w:r w:rsidRPr="00B669C8">
        <w:rPr>
          <w:i/>
        </w:rPr>
        <w:t>Cont</w:t>
      </w:r>
      <w: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4111"/>
        <w:gridCol w:w="4536"/>
      </w:tblGrid>
      <w:tr w:rsidR="00B669C8" w:rsidRPr="00B669C8" w:rsidTr="00B669C8">
        <w:trPr>
          <w:jc w:val="center"/>
        </w:trPr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9C8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>Original Food Group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9C8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 xml:space="preserve">Original Food Item 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9C8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>Predictor Variable for RRR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669C8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B669C8">
              <w:rPr>
                <w:b/>
                <w:sz w:val="22"/>
                <w:szCs w:val="22"/>
              </w:rPr>
              <w:t>Scientific Rationale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Juice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Juice 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Soft drinks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Soft drinks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 xml:space="preserve">Coffee </w:t>
            </w:r>
          </w:p>
        </w:tc>
        <w:tc>
          <w:tcPr>
            <w:tcW w:w="4536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Milo (Hot chocolate)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Milo (Hot chocolate)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Beer, wine and spirits were combined into one food group “Alcoholic drinks”, because &gt;90% of the participants never consumed these items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</w:t>
            </w:r>
          </w:p>
        </w:tc>
        <w:tc>
          <w:tcPr>
            <w:tcW w:w="4111" w:type="dxa"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sz w:val="22"/>
                <w:szCs w:val="22"/>
              </w:rPr>
              <w:t>Alcoholic drinks</w:t>
            </w:r>
          </w:p>
        </w:tc>
        <w:tc>
          <w:tcPr>
            <w:tcW w:w="4536" w:type="dxa"/>
            <w:vMerge/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3931E4" w:rsidRPr="00B669C8" w:rsidRDefault="00B669C8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Spirits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  <w:vAlign w:val="center"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931E4" w:rsidRPr="00B669C8" w:rsidRDefault="003931E4" w:rsidP="00727882">
      <w:pPr>
        <w:adjustRightInd w:val="0"/>
        <w:snapToGrid w:val="0"/>
        <w:spacing w:before="240" w:after="120"/>
        <w:jc w:val="center"/>
        <w:rPr>
          <w:rFonts w:eastAsia="Calibri"/>
          <w:szCs w:val="24"/>
        </w:rPr>
      </w:pPr>
      <w:r w:rsidRPr="00B669C8">
        <w:rPr>
          <w:b/>
          <w:szCs w:val="24"/>
        </w:rPr>
        <w:t xml:space="preserve">Table </w:t>
      </w:r>
      <w:r w:rsidR="00B669C8" w:rsidRPr="00B669C8">
        <w:rPr>
          <w:b/>
          <w:szCs w:val="24"/>
        </w:rPr>
        <w:t>S</w:t>
      </w:r>
      <w:r w:rsidRPr="00B669C8">
        <w:rPr>
          <w:b/>
          <w:szCs w:val="24"/>
        </w:rPr>
        <w:t>2</w:t>
      </w:r>
      <w:r w:rsidR="00B669C8" w:rsidRPr="00B669C8">
        <w:rPr>
          <w:b/>
          <w:szCs w:val="24"/>
        </w:rPr>
        <w:t>.</w:t>
      </w:r>
      <w:r w:rsidRPr="00B669C8">
        <w:rPr>
          <w:szCs w:val="24"/>
        </w:rPr>
        <w:t xml:space="preserve"> </w:t>
      </w:r>
      <w:r w:rsidRPr="00B669C8">
        <w:rPr>
          <w:rFonts w:eastAsia="Calibri"/>
          <w:szCs w:val="24"/>
        </w:rPr>
        <w:t xml:space="preserve">Characteristics and biomarkers by quintiles of dietary pattern </w:t>
      </w:r>
      <w:r w:rsidRPr="00B669C8">
        <w:rPr>
          <w:szCs w:val="24"/>
        </w:rPr>
        <w:t>score</w:t>
      </w:r>
      <w:r w:rsidRPr="00B669C8">
        <w:rPr>
          <w:rFonts w:eastAsia="Calibri"/>
          <w:szCs w:val="24"/>
        </w:rPr>
        <w:t xml:space="preserve"> among 325 controls in the training set</w:t>
      </w:r>
      <w:r w:rsidR="00B669C8">
        <w:rPr>
          <w:rFonts w:eastAsia="Calibri"/>
          <w:szCs w:val="24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937"/>
        <w:gridCol w:w="1855"/>
        <w:gridCol w:w="1855"/>
        <w:gridCol w:w="1854"/>
        <w:gridCol w:w="1854"/>
        <w:gridCol w:w="1854"/>
        <w:gridCol w:w="2123"/>
      </w:tblGrid>
      <w:tr w:rsidR="003931E4" w:rsidRPr="00B669C8" w:rsidTr="00B669C8">
        <w:trPr>
          <w:trHeight w:val="259"/>
          <w:jc w:val="center"/>
        </w:trPr>
        <w:tc>
          <w:tcPr>
            <w:tcW w:w="2937" w:type="dxa"/>
            <w:vMerge w:val="restart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Characteristics</w:t>
            </w:r>
          </w:p>
        </w:tc>
        <w:tc>
          <w:tcPr>
            <w:tcW w:w="9272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B669C8">
              <w:rPr>
                <w:b/>
                <w:bCs/>
                <w:sz w:val="22"/>
                <w:szCs w:val="22"/>
              </w:rPr>
              <w:t xml:space="preserve">Quintile of </w:t>
            </w:r>
            <w:r w:rsidR="00B669C8" w:rsidRPr="00B669C8">
              <w:rPr>
                <w:b/>
                <w:bCs/>
                <w:sz w:val="22"/>
                <w:szCs w:val="22"/>
              </w:rPr>
              <w:t>Dietary Pattern Score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i/>
                <w:sz w:val="22"/>
                <w:szCs w:val="22"/>
                <w:lang w:val="de-DE"/>
              </w:rPr>
              <w:t>p</w:t>
            </w:r>
            <w:r w:rsidRPr="00B669C8">
              <w:rPr>
                <w:b/>
                <w:bCs/>
                <w:sz w:val="22"/>
                <w:szCs w:val="22"/>
                <w:lang w:val="de-DE"/>
              </w:rPr>
              <w:t xml:space="preserve"> for Trend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n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65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65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65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65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Sex (female)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50 (76.9)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52 (80.0)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52 (80.0)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48 (74.0)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53 (81.5)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0.83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Age (years)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35.1 ± 14.1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44.8 ± 15.7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50.8 ± 13.3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53.6 ± 11.7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56.9 ± 12.6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BMI (kg/m²)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23.8 ± 4.5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26.2 ± 5.5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25.8 ± 4.8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26.6 ± 5.4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25.3 ± 4.3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0.09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WHR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0.82 ± 0.07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0.86 ± 0.07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0.88 ± 0.07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0.89 ± 0.06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0.88 ± 0.06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very low SES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7 (10.8)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8 (12.3)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13 (20.0)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13 (20.0)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24 (36.9)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0.002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Family history of diabetes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15 (23.1)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17 (26.2)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16 (24.6)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16 (24.6)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12 (18.5)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0.87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Smoking (ever)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2 (3.1)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 (4.6)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 (1.5)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 (4.6)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2 (3.1)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0.86</w:t>
            </w:r>
          </w:p>
        </w:tc>
      </w:tr>
      <w:tr w:rsidR="003931E4" w:rsidRPr="00B669C8" w:rsidTr="00FE7728">
        <w:trPr>
          <w:trHeight w:val="259"/>
          <w:jc w:val="center"/>
        </w:trPr>
        <w:tc>
          <w:tcPr>
            <w:tcW w:w="293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Energy expenditure (kcal/d)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1019 (86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456)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1261 (95</w:t>
            </w:r>
            <w:r w:rsidR="00B669C8" w:rsidRPr="00B669C8">
              <w:rPr>
                <w:sz w:val="22"/>
                <w:szCs w:val="22"/>
                <w:lang w:val="de-DE"/>
              </w:rPr>
              <w:t>8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524)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1159 (79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603)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1349 (75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724)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1263 (74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682)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0.35</w:t>
            </w:r>
          </w:p>
        </w:tc>
      </w:tr>
      <w:tr w:rsidR="003931E4" w:rsidRPr="00B669C8" w:rsidTr="00FE7728">
        <w:trPr>
          <w:trHeight w:val="259"/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Biomarkers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931E4" w:rsidRPr="00B669C8" w:rsidTr="00FE7728">
        <w:trPr>
          <w:trHeight w:val="259"/>
          <w:jc w:val="center"/>
        </w:trPr>
        <w:tc>
          <w:tcPr>
            <w:tcW w:w="29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Adiponectin (mg/m</w:t>
            </w:r>
            <w:r w:rsidR="00B669C8" w:rsidRPr="00B669C8">
              <w:rPr>
                <w:sz w:val="22"/>
                <w:szCs w:val="22"/>
                <w:lang w:val="de-DE"/>
              </w:rPr>
              <w:t>L</w:t>
            </w:r>
            <w:r w:rsidRPr="00B669C8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9.23 (6.9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1.47)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7.54 (5.6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0.61)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8.83 (6.6</w:t>
            </w:r>
            <w:r w:rsidR="00B669C8" w:rsidRPr="00B669C8">
              <w:rPr>
                <w:sz w:val="22"/>
                <w:szCs w:val="22"/>
                <w:lang w:val="de-DE"/>
              </w:rPr>
              <w:t>6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1.30)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9.21 (7.2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0.81)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8.56 (7.0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2.21)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0.21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HDL-cholesterol (mmol</w:t>
            </w:r>
            <w:r w:rsidR="00B669C8" w:rsidRPr="00B669C8">
              <w:rPr>
                <w:sz w:val="22"/>
                <w:szCs w:val="22"/>
                <w:lang w:val="de-DE"/>
              </w:rPr>
              <w:t>/L</w:t>
            </w:r>
            <w:r w:rsidRPr="00B669C8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1.52 (1.1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.69)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1.35 (1.0</w:t>
            </w:r>
            <w:r w:rsidR="00B669C8" w:rsidRPr="00B669C8">
              <w:rPr>
                <w:sz w:val="22"/>
                <w:szCs w:val="22"/>
                <w:lang w:val="de-DE"/>
              </w:rPr>
              <w:t>6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1.36 (1.1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.65)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1.37 (1.1</w:t>
            </w:r>
            <w:r w:rsidR="00B669C8" w:rsidRPr="00B669C8">
              <w:rPr>
                <w:sz w:val="22"/>
                <w:szCs w:val="22"/>
                <w:lang w:val="de-DE"/>
              </w:rPr>
              <w:t>9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.58)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1.28 (1.0</w:t>
            </w:r>
            <w:r w:rsidR="00B669C8" w:rsidRPr="00B669C8">
              <w:rPr>
                <w:sz w:val="22"/>
                <w:szCs w:val="22"/>
                <w:lang w:val="de-DE"/>
              </w:rPr>
              <w:t>2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.49)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0.02</w:t>
            </w:r>
          </w:p>
        </w:tc>
      </w:tr>
      <w:tr w:rsidR="003931E4" w:rsidRPr="00B669C8" w:rsidTr="00B669C8"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Triglycerides (mmol</w:t>
            </w:r>
            <w:r w:rsidR="00B669C8" w:rsidRPr="00B669C8">
              <w:rPr>
                <w:sz w:val="22"/>
                <w:szCs w:val="22"/>
                <w:lang w:val="de-DE"/>
              </w:rPr>
              <w:t>/L</w:t>
            </w:r>
            <w:r w:rsidRPr="00B669C8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0.91 (0.7</w:t>
            </w:r>
            <w:r w:rsidR="00B669C8" w:rsidRPr="00B669C8">
              <w:rPr>
                <w:sz w:val="22"/>
                <w:szCs w:val="22"/>
                <w:lang w:val="de-DE"/>
              </w:rPr>
              <w:t>4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.23)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1.13 (0.8</w:t>
            </w:r>
            <w:r w:rsidR="00B669C8" w:rsidRPr="00B669C8">
              <w:rPr>
                <w:sz w:val="22"/>
                <w:szCs w:val="22"/>
                <w:lang w:val="de-DE"/>
              </w:rPr>
              <w:t>6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.51)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1.15 (0.8</w:t>
            </w:r>
            <w:r w:rsidR="00B669C8" w:rsidRPr="00B669C8">
              <w:rPr>
                <w:sz w:val="22"/>
                <w:szCs w:val="22"/>
                <w:lang w:val="de-DE"/>
              </w:rPr>
              <w:t>9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.73)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1.27 (1.0</w:t>
            </w:r>
            <w:r w:rsidR="00B669C8" w:rsidRPr="00B669C8">
              <w:rPr>
                <w:sz w:val="22"/>
                <w:szCs w:val="22"/>
                <w:lang w:val="de-DE"/>
              </w:rPr>
              <w:t>2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.84)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1.40 (0.9</w:t>
            </w:r>
            <w:r w:rsidR="00B669C8" w:rsidRPr="00B669C8">
              <w:rPr>
                <w:sz w:val="22"/>
                <w:szCs w:val="22"/>
                <w:lang w:val="de-DE"/>
              </w:rPr>
              <w:t>9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.73)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</w:tbl>
    <w:p w:rsidR="00B669C8" w:rsidRDefault="00B669C8" w:rsidP="00727882">
      <w:pPr>
        <w:adjustRightInd w:val="0"/>
        <w:snapToGrid w:val="0"/>
      </w:pPr>
      <w:r>
        <w:br w:type="page"/>
      </w:r>
    </w:p>
    <w:p w:rsidR="00FB6835" w:rsidRDefault="00FB6835" w:rsidP="00727882">
      <w:pPr>
        <w:adjustRightInd w:val="0"/>
        <w:snapToGrid w:val="0"/>
        <w:spacing w:after="120"/>
        <w:jc w:val="center"/>
      </w:pPr>
      <w:r w:rsidRPr="00B669C8">
        <w:rPr>
          <w:b/>
        </w:rPr>
        <w:lastRenderedPageBreak/>
        <w:t>Table S</w:t>
      </w:r>
      <w:r>
        <w:rPr>
          <w:b/>
        </w:rPr>
        <w:t>2</w:t>
      </w:r>
      <w:r w:rsidRPr="00B669C8">
        <w:rPr>
          <w:b/>
        </w:rPr>
        <w:t>.</w:t>
      </w:r>
      <w:r>
        <w:t xml:space="preserve"> </w:t>
      </w:r>
      <w:r w:rsidRPr="00B669C8">
        <w:rPr>
          <w:i/>
        </w:rPr>
        <w:t>Cont</w:t>
      </w:r>
      <w: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937"/>
        <w:gridCol w:w="1855"/>
        <w:gridCol w:w="1855"/>
        <w:gridCol w:w="1854"/>
        <w:gridCol w:w="1854"/>
        <w:gridCol w:w="1854"/>
        <w:gridCol w:w="2123"/>
      </w:tblGrid>
      <w:tr w:rsidR="00FB6835" w:rsidRPr="00B669C8" w:rsidTr="00FB6835">
        <w:trPr>
          <w:trHeight w:val="259"/>
          <w:jc w:val="center"/>
        </w:trPr>
        <w:tc>
          <w:tcPr>
            <w:tcW w:w="2937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Characteristics</w:t>
            </w:r>
          </w:p>
        </w:tc>
        <w:tc>
          <w:tcPr>
            <w:tcW w:w="9272" w:type="dxa"/>
            <w:gridSpan w:val="5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B669C8">
              <w:rPr>
                <w:b/>
                <w:bCs/>
                <w:sz w:val="22"/>
                <w:szCs w:val="22"/>
              </w:rPr>
              <w:t>Quintile of Dietary Pattern Score</w:t>
            </w:r>
          </w:p>
        </w:tc>
        <w:tc>
          <w:tcPr>
            <w:tcW w:w="2123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B6835" w:rsidRPr="00B669C8" w:rsidTr="009930A9">
        <w:trPr>
          <w:trHeight w:val="259"/>
          <w:jc w:val="center"/>
        </w:trPr>
        <w:tc>
          <w:tcPr>
            <w:tcW w:w="293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sz w:val="22"/>
                <w:szCs w:val="22"/>
                <w:lang w:val="de-DE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6835" w:rsidRPr="00B669C8" w:rsidRDefault="00FB6835" w:rsidP="00727882">
            <w:pPr>
              <w:adjustRightInd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B669C8">
              <w:rPr>
                <w:b/>
                <w:bCs/>
                <w:i/>
                <w:sz w:val="22"/>
                <w:szCs w:val="22"/>
                <w:lang w:val="de-DE"/>
              </w:rPr>
              <w:t>p</w:t>
            </w:r>
            <w:r w:rsidRPr="00B669C8">
              <w:rPr>
                <w:b/>
                <w:bCs/>
                <w:sz w:val="22"/>
                <w:szCs w:val="22"/>
                <w:lang w:val="de-DE"/>
              </w:rPr>
              <w:t xml:space="preserve"> for Trend</w:t>
            </w:r>
          </w:p>
        </w:tc>
      </w:tr>
      <w:tr w:rsidR="003931E4" w:rsidRPr="00B669C8" w:rsidTr="00FB68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664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Food intake (servings/week)</w:t>
            </w:r>
            <w:r w:rsidR="00FB6835">
              <w:rPr>
                <w:sz w:val="22"/>
                <w:szCs w:val="22"/>
                <w:lang w:val="de-DE"/>
              </w:rPr>
              <w:t xml:space="preserve"> </w:t>
            </w:r>
            <w:r w:rsidRPr="00B669C8">
              <w:rPr>
                <w:sz w:val="22"/>
                <w:szCs w:val="22"/>
                <w:vertAlign w:val="superscript"/>
                <w:lang w:val="de-DE"/>
              </w:rPr>
              <w:t>1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931E4" w:rsidRPr="00B669C8" w:rsidTr="00FB68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4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2"/>
                <w:szCs w:val="22"/>
                <w:lang w:val="de-DE"/>
              </w:rPr>
            </w:pPr>
            <w:r w:rsidRPr="00B669C8">
              <w:rPr>
                <w:bCs/>
                <w:sz w:val="22"/>
                <w:szCs w:val="22"/>
                <w:lang w:val="de-DE"/>
              </w:rPr>
              <w:t>positive association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931E4" w:rsidRPr="00B669C8" w:rsidTr="00FB68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Plantain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7.0 (5.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Cassava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7.0 (3.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FB68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Garden egg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5.5 (3.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7.0 (3.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7.0 (7.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FB68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4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bCs/>
                <w:sz w:val="22"/>
                <w:szCs w:val="22"/>
                <w:lang w:val="de-DE"/>
              </w:rPr>
            </w:pPr>
            <w:r w:rsidRPr="00B669C8">
              <w:rPr>
                <w:bCs/>
                <w:sz w:val="22"/>
                <w:szCs w:val="22"/>
                <w:lang w:val="de-DE"/>
              </w:rPr>
              <w:t>inverse association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3931E4" w:rsidRPr="00B669C8" w:rsidTr="00FB68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Rice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7.0 (5.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5.5 (3.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Juice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Vegetable oil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(3.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Eggs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Milo (chocolate drink)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3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B669C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Sweets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5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 (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0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2123" w:type="dxa"/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  <w:tr w:rsidR="003931E4" w:rsidRPr="00B669C8" w:rsidTr="00FB68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9"/>
          <w:jc w:val="center"/>
        </w:trPr>
        <w:tc>
          <w:tcPr>
            <w:tcW w:w="2937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Red meat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3.5 (1.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7</w:t>
            </w:r>
            <w:r w:rsidRPr="00B669C8">
              <w:rPr>
                <w:sz w:val="22"/>
                <w:szCs w:val="22"/>
                <w:lang w:val="de-DE"/>
              </w:rPr>
              <w:t>.0)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1.5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1854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0.5 (0.</w:t>
            </w:r>
            <w:r w:rsidR="00B669C8" w:rsidRPr="00B669C8">
              <w:rPr>
                <w:sz w:val="22"/>
                <w:szCs w:val="22"/>
                <w:lang w:val="de-DE"/>
              </w:rPr>
              <w:t>5</w:t>
            </w:r>
            <w:r w:rsidR="00B669C8">
              <w:rPr>
                <w:sz w:val="22"/>
                <w:szCs w:val="22"/>
                <w:lang w:val="de-DE"/>
              </w:rPr>
              <w:t>–</w:t>
            </w:r>
            <w:r w:rsidR="00B669C8" w:rsidRPr="00B669C8">
              <w:rPr>
                <w:sz w:val="22"/>
                <w:szCs w:val="22"/>
                <w:lang w:val="de-DE"/>
              </w:rPr>
              <w:t>1</w:t>
            </w:r>
            <w:r w:rsidRPr="00B669C8">
              <w:rPr>
                <w:sz w:val="22"/>
                <w:szCs w:val="22"/>
                <w:lang w:val="de-DE"/>
              </w:rPr>
              <w:t>.5)</w:t>
            </w:r>
          </w:p>
        </w:tc>
        <w:tc>
          <w:tcPr>
            <w:tcW w:w="212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3931E4" w:rsidRPr="00B669C8" w:rsidRDefault="003931E4" w:rsidP="00727882">
            <w:pPr>
              <w:adjustRightInd w:val="0"/>
              <w:snapToGrid w:val="0"/>
              <w:spacing w:line="300" w:lineRule="exact"/>
              <w:jc w:val="center"/>
              <w:rPr>
                <w:sz w:val="22"/>
                <w:szCs w:val="22"/>
                <w:lang w:val="de-DE"/>
              </w:rPr>
            </w:pPr>
            <w:r w:rsidRPr="00B669C8">
              <w:rPr>
                <w:sz w:val="22"/>
                <w:szCs w:val="22"/>
                <w:lang w:val="de-DE"/>
              </w:rPr>
              <w:t>&lt;0.001</w:t>
            </w:r>
          </w:p>
        </w:tc>
      </w:tr>
    </w:tbl>
    <w:p w:rsidR="003931E4" w:rsidRPr="00FB6835" w:rsidRDefault="003931E4" w:rsidP="00727882">
      <w:pPr>
        <w:adjustRightInd w:val="0"/>
        <w:snapToGrid w:val="0"/>
        <w:spacing w:line="300" w:lineRule="exact"/>
        <w:ind w:left="567" w:right="567"/>
        <w:rPr>
          <w:sz w:val="20"/>
        </w:rPr>
      </w:pPr>
      <w:r w:rsidRPr="00FB6835">
        <w:rPr>
          <w:rFonts w:eastAsia="Calibri"/>
          <w:sz w:val="20"/>
        </w:rPr>
        <w:t xml:space="preserve">Values are expressed as mean ± standard deviation, participant number (%) or median (interquartile range) </w:t>
      </w:r>
      <w:r w:rsidRPr="00FB6835">
        <w:rPr>
          <w:sz w:val="20"/>
          <w:vertAlign w:val="superscript"/>
        </w:rPr>
        <w:t>1</w:t>
      </w:r>
      <w:r w:rsidR="00FB6835" w:rsidRPr="00FB6835">
        <w:rPr>
          <w:sz w:val="20"/>
        </w:rPr>
        <w:t xml:space="preserve"> </w:t>
      </w:r>
      <w:r w:rsidRPr="00FB6835">
        <w:rPr>
          <w:sz w:val="20"/>
        </w:rPr>
        <w:t>We included 35 food items in our analysis, the ten food items that loaded highest on the dietary pattern derived by reduced rank</w:t>
      </w:r>
      <w:r w:rsidR="00FB6835" w:rsidRPr="00FB6835">
        <w:rPr>
          <w:sz w:val="20"/>
        </w:rPr>
        <w:t xml:space="preserve"> regression are presented here.</w:t>
      </w:r>
    </w:p>
    <w:p w:rsidR="003931E4" w:rsidRDefault="003931E4" w:rsidP="00727882">
      <w:pPr>
        <w:pStyle w:val="Caption"/>
        <w:adjustRightInd w:val="0"/>
        <w:snapToGrid w:val="0"/>
        <w:spacing w:line="340" w:lineRule="atLeast"/>
        <w:rPr>
          <w:rFonts w:ascii="Arial" w:hAnsi="Arial" w:cs="Arial"/>
          <w:color w:val="auto"/>
          <w:sz w:val="22"/>
          <w:szCs w:val="22"/>
        </w:rPr>
        <w:sectPr w:rsidR="003931E4" w:rsidSect="00727882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6834" w:h="11913" w:orient="landscape" w:code="9"/>
          <w:pgMar w:top="992" w:right="992" w:bottom="992" w:left="992" w:header="850" w:footer="567" w:gutter="0"/>
          <w:cols w:space="397"/>
          <w:noEndnote/>
          <w:titlePg/>
          <w:docGrid w:linePitch="326"/>
        </w:sectPr>
      </w:pPr>
    </w:p>
    <w:p w:rsidR="003931E4" w:rsidRDefault="00E75680" w:rsidP="00727882">
      <w:pPr>
        <w:pStyle w:val="Caption"/>
        <w:adjustRightInd w:val="0"/>
        <w:snapToGrid w:val="0"/>
        <w:spacing w:after="0" w:line="340" w:lineRule="atLeast"/>
        <w:jc w:val="center"/>
        <w:rPr>
          <w:rFonts w:ascii="Times New Roman" w:hAnsi="Times New Roman"/>
          <w:b w:val="0"/>
          <w:color w:val="auto"/>
          <w:sz w:val="24"/>
        </w:rPr>
      </w:pPr>
      <w:r w:rsidRPr="00FB6835">
        <w:rPr>
          <w:rFonts w:ascii="Times New Roman" w:hAnsi="Times New Roman"/>
          <w:noProof/>
          <w:color w:val="auto"/>
          <w:sz w:val="24"/>
          <w:szCs w:val="20"/>
          <w:lang w:eastAsia="zh-CN"/>
        </w:rPr>
        <w:lastRenderedPageBreak/>
        <w:drawing>
          <wp:inline distT="0" distB="0" distL="0" distR="0" wp14:anchorId="0DE979E1" wp14:editId="50F55307">
            <wp:extent cx="6222670" cy="38148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78" cy="381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35" w:rsidRPr="00727882" w:rsidRDefault="00FB6835" w:rsidP="00727882">
      <w:pPr>
        <w:pStyle w:val="Mdeck6figurecaption"/>
      </w:pPr>
      <w:r w:rsidRPr="00727882">
        <w:rPr>
          <w:b/>
        </w:rPr>
        <w:t>Figure S1.</w:t>
      </w:r>
      <w:r w:rsidRPr="00727882">
        <w:t xml:space="preserve"> Construction of the socio-economic (SES) sum score.</w:t>
      </w:r>
      <w:r w:rsidR="00727882" w:rsidRPr="00727882">
        <w:rPr>
          <w:rFonts w:eastAsiaTheme="minorEastAsia"/>
          <w:lang w:eastAsia="zh-CN"/>
        </w:rPr>
        <w:t xml:space="preserve"> </w:t>
      </w:r>
      <w:r w:rsidR="00727882" w:rsidRPr="00727882">
        <w:t xml:space="preserve">The common proxy markers education, occupation and income were used to construct a SES sum score ranging from 0 to 12 points. First a new variable was constructed by combining the information regarding education and literacy. This new variable with four characteristics covered information about having a graduation and being able to write and read, points from 0 to 3 were given. Occupation, </w:t>
      </w:r>
      <w:r w:rsidR="00727882" w:rsidRPr="00727882">
        <w:rPr>
          <w:spacing w:val="-2"/>
        </w:rPr>
        <w:t>originally a variable with nine characteristics, was condensed to a new variable with five characteristics,</w:t>
      </w:r>
      <w:r w:rsidR="00727882" w:rsidRPr="00727882">
        <w:t xml:space="preserve"> given the points 0 to 4. Due to the problems of a valid ascertainment of income in Ghana, a list of 11 household assets was recorded. An income score ranging from 0 to 12 points was constructed based on these assets and the number of people living in the household. The income score was divided into </w:t>
      </w:r>
      <w:r w:rsidR="00727882" w:rsidRPr="00727882">
        <w:rPr>
          <w:spacing w:val="-2"/>
        </w:rPr>
        <w:t>quartiles, given the points 0 to 3. To create the overall SES sum score the points of education, occupation</w:t>
      </w:r>
      <w:r w:rsidR="00727882" w:rsidRPr="00727882">
        <w:t xml:space="preserve"> and the income score were summed up to a score ranging from 0 to 12 points.</w:t>
      </w:r>
    </w:p>
    <w:p w:rsidR="00727882" w:rsidRDefault="00727882">
      <w:pPr>
        <w:spacing w:line="240" w:lineRule="auto"/>
        <w:jc w:val="left"/>
        <w:rPr>
          <w:szCs w:val="24"/>
          <w:lang w:eastAsia="en-US"/>
        </w:rPr>
      </w:pPr>
      <w:r>
        <w:rPr>
          <w:szCs w:val="24"/>
          <w:lang w:eastAsia="en-US"/>
        </w:rPr>
        <w:br w:type="page"/>
      </w:r>
    </w:p>
    <w:p w:rsidR="00A16824" w:rsidRPr="00FB6835" w:rsidRDefault="00A16824" w:rsidP="00727882">
      <w:pPr>
        <w:pStyle w:val="Mdeck6figurecaption"/>
        <w:rPr>
          <w:b/>
          <w:spacing w:val="-4"/>
        </w:rPr>
      </w:pPr>
      <w:r w:rsidRPr="00727882">
        <w:rPr>
          <w:b/>
          <w:noProof/>
          <w:color w:val="auto"/>
          <w:szCs w:val="24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26A105B4" wp14:editId="0A648091">
            <wp:simplePos x="0" y="0"/>
            <wp:positionH relativeFrom="column">
              <wp:posOffset>287581</wp:posOffset>
            </wp:positionH>
            <wp:positionV relativeFrom="paragraph">
              <wp:posOffset>0</wp:posOffset>
            </wp:positionV>
            <wp:extent cx="5712031" cy="2883158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31" cy="28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835" w:rsidRPr="00727882">
        <w:rPr>
          <w:b/>
        </w:rPr>
        <w:t>Figure S2.</w:t>
      </w:r>
      <w:r w:rsidR="00FB6835" w:rsidRPr="00FB6835">
        <w:t xml:space="preserve"> Directed acyclic graph of the reduced rank regression</w:t>
      </w:r>
      <w:r w:rsidR="00FB6835">
        <w:t>.</w:t>
      </w:r>
      <w:r w:rsidR="00727882">
        <w:rPr>
          <w:b/>
        </w:rPr>
        <w:t xml:space="preserve"> </w:t>
      </w:r>
      <w:r w:rsidRPr="00FB6835">
        <w:rPr>
          <w:rFonts w:hint="eastAsia"/>
          <w:spacing w:val="-2"/>
        </w:rPr>
        <w:t>In reduced rank regression, a response score is established by maximizing the variation in biomarkers</w:t>
      </w:r>
      <w:r w:rsidRPr="00A16824">
        <w:rPr>
          <w:rFonts w:hint="eastAsia"/>
        </w:rPr>
        <w:t xml:space="preserve"> (adiponectin, trigly</w:t>
      </w:r>
      <w:bookmarkStart w:id="0" w:name="_GoBack"/>
      <w:bookmarkEnd w:id="0"/>
      <w:r w:rsidRPr="00A16824">
        <w:rPr>
          <w:rFonts w:hint="eastAsia"/>
        </w:rPr>
        <w:t xml:space="preserve">cerides, HDL-cholesterol) explained by the predictor variables (food groups). </w:t>
      </w:r>
      <w:r w:rsidRPr="00FB6835">
        <w:rPr>
          <w:rFonts w:hint="eastAsia"/>
          <w:spacing w:val="-4"/>
        </w:rPr>
        <w:t>The dashed lines indicate the well-established causal relationship between biomarkers and type 2 diabetes.</w:t>
      </w:r>
      <w:r w:rsidRPr="00A16824">
        <w:rPr>
          <w:rFonts w:hint="eastAsia"/>
        </w:rPr>
        <w:t xml:space="preserve"> The biomarkers score is then projec</w:t>
      </w:r>
      <w:r>
        <w:rPr>
          <w:rFonts w:hint="eastAsia"/>
        </w:rPr>
        <w:t>ted onto the surface of food gr</w:t>
      </w:r>
      <w:r w:rsidRPr="00A16824">
        <w:rPr>
          <w:rFonts w:hint="eastAsia"/>
        </w:rPr>
        <w:t xml:space="preserve">oups to determine a dietary score, </w:t>
      </w:r>
      <w:r w:rsidRPr="00FB6835">
        <w:rPr>
          <w:rFonts w:hint="eastAsia"/>
          <w:spacing w:val="-4"/>
        </w:rPr>
        <w:t>which is then subjected as an exposure variable to the logistic regression with the outcome type 2 diabetes</w:t>
      </w:r>
    </w:p>
    <w:p w:rsidR="00FB6835" w:rsidRPr="00627A35" w:rsidRDefault="00FB6835" w:rsidP="00727882">
      <w:pPr>
        <w:pStyle w:val="MCopyright"/>
        <w:tabs>
          <w:tab w:val="clear" w:pos="4536"/>
          <w:tab w:val="clear" w:pos="9072"/>
        </w:tabs>
        <w:adjustRightInd w:val="0"/>
        <w:snapToGrid w:val="0"/>
        <w:jc w:val="both"/>
      </w:pPr>
      <w:r w:rsidRPr="000246C3">
        <w:rPr>
          <w:lang w:eastAsia="en-US"/>
        </w:rPr>
        <w:t xml:space="preserve">© </w:t>
      </w:r>
      <w:r>
        <w:rPr>
          <w:lang w:eastAsia="en-US"/>
        </w:rPr>
        <w:t>201</w:t>
      </w:r>
      <w:r>
        <w:rPr>
          <w:rFonts w:eastAsia="宋体"/>
          <w:lang w:eastAsia="zh-CN"/>
        </w:rPr>
        <w:t>5</w:t>
      </w:r>
      <w:r>
        <w:rPr>
          <w:lang w:eastAsia="en-US"/>
        </w:rPr>
        <w:t xml:space="preserve"> by the authors; licensee MDPI, Basel, Switzerland. This article is an open access article distributed under the terms and conditions of the Creative Commons Attribution license (http://creativecommons.org/licenses/by/4.0/).</w:t>
      </w:r>
    </w:p>
    <w:sectPr w:rsidR="00FB6835" w:rsidRPr="00627A35" w:rsidSect="00727882">
      <w:headerReference w:type="first" r:id="rId13"/>
      <w:footerReference w:type="first" r:id="rId14"/>
      <w:pgSz w:w="11913" w:h="16834" w:code="9"/>
      <w:pgMar w:top="992" w:right="992" w:bottom="992" w:left="992" w:header="850" w:footer="567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30" w:rsidRDefault="00A47030">
      <w:pPr>
        <w:spacing w:line="240" w:lineRule="auto"/>
      </w:pPr>
      <w:r>
        <w:separator/>
      </w:r>
    </w:p>
  </w:endnote>
  <w:endnote w:type="continuationSeparator" w:id="0">
    <w:p w:rsidR="00A47030" w:rsidRDefault="00A47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C8" w:rsidRDefault="00B669C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:rsidR="00B669C8" w:rsidRDefault="00B669C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C8" w:rsidRDefault="00B669C8" w:rsidP="00FB6835">
    <w:pPr>
      <w:adjustRightInd w:val="0"/>
      <w:snapToGri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35" w:rsidRDefault="00FB6835" w:rsidP="00FB6835">
    <w:pPr>
      <w:pStyle w:val="Footer"/>
      <w:adjustRightInd w:val="0"/>
      <w:snapToGri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35" w:rsidRDefault="00FB6835" w:rsidP="00FB6835">
    <w:pPr>
      <w:pStyle w:val="Footer"/>
      <w:adjustRightInd w:val="0"/>
      <w:snapToGri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30" w:rsidRDefault="00A47030">
      <w:pPr>
        <w:spacing w:line="240" w:lineRule="auto"/>
      </w:pPr>
      <w:r>
        <w:separator/>
      </w:r>
    </w:p>
  </w:footnote>
  <w:footnote w:type="continuationSeparator" w:id="0">
    <w:p w:rsidR="00A47030" w:rsidRDefault="00A47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C8" w:rsidRDefault="00727882" w:rsidP="00727882">
    <w:pPr>
      <w:rPr>
        <w:b/>
      </w:rPr>
    </w:pPr>
    <w:r>
      <w:rPr>
        <w:i/>
      </w:rPr>
      <w:t xml:space="preserve">Nutrients </w:t>
    </w:r>
    <w:r>
      <w:rPr>
        <w:b/>
      </w:rPr>
      <w:t>2015</w:t>
    </w:r>
    <w:r>
      <w:t xml:space="preserve">, </w:t>
    </w:r>
    <w:r>
      <w:rPr>
        <w:i/>
      </w:rPr>
      <w:t>7</w:t>
    </w:r>
    <w:r>
      <w:rPr>
        <w:i/>
      </w:rPr>
      <w:ptab w:relativeTo="margin" w:alignment="right" w:leader="none"/>
    </w:r>
    <w:r w:rsidRPr="00727882">
      <w:rPr>
        <w:b/>
      </w:rPr>
      <w:t>S</w:t>
    </w:r>
    <w:r>
      <w:rPr>
        <w:b/>
      </w:rPr>
      <w:fldChar w:fldCharType="begin"/>
    </w:r>
    <w:r>
      <w:rPr>
        <w:b/>
      </w:rPr>
      <w:instrText xml:space="preserve"> PAGE  \* Arabic 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:rsidR="00727882" w:rsidRPr="00727882" w:rsidRDefault="00727882" w:rsidP="00727882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960056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FB6835" w:rsidRPr="00FB6835" w:rsidRDefault="00FB6835" w:rsidP="00FB6835">
        <w:pPr>
          <w:pStyle w:val="Header"/>
          <w:adjustRightInd w:val="0"/>
          <w:snapToGrid w:val="0"/>
          <w:rPr>
            <w:b/>
          </w:rPr>
        </w:pPr>
        <w:r>
          <w:ptab w:relativeTo="margin" w:alignment="right" w:leader="none"/>
        </w:r>
        <w:r w:rsidRPr="00FB6835">
          <w:rPr>
            <w:b/>
          </w:rPr>
          <w:t>S</w:t>
        </w:r>
        <w:r w:rsidRPr="00FB6835">
          <w:rPr>
            <w:b/>
          </w:rPr>
          <w:fldChar w:fldCharType="begin"/>
        </w:r>
        <w:r w:rsidRPr="00FB6835">
          <w:rPr>
            <w:b/>
          </w:rPr>
          <w:instrText xml:space="preserve"> PAGE   \* MERGEFORMAT </w:instrText>
        </w:r>
        <w:r w:rsidRPr="00FB6835">
          <w:rPr>
            <w:b/>
          </w:rPr>
          <w:fldChar w:fldCharType="separate"/>
        </w:r>
        <w:r w:rsidR="00727882">
          <w:rPr>
            <w:b/>
            <w:noProof/>
          </w:rPr>
          <w:t>6</w:t>
        </w:r>
        <w:r w:rsidRPr="00FB6835">
          <w:rPr>
            <w:b/>
            <w:noProof/>
          </w:rPr>
          <w:fldChar w:fldCharType="end"/>
        </w:r>
      </w:p>
    </w:sdtContent>
  </w:sdt>
  <w:p w:rsidR="00FB6835" w:rsidRDefault="00FB6835" w:rsidP="00FB6835">
    <w:pPr>
      <w:pStyle w:val="Header"/>
      <w:adjustRightInd w:val="0"/>
      <w:snapToGri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1F7"/>
    <w:multiLevelType w:val="hybridMultilevel"/>
    <w:tmpl w:val="CBBEBCC0"/>
    <w:lvl w:ilvl="0" w:tplc="B6DA7924">
      <w:start w:val="1"/>
      <w:numFmt w:val="bullet"/>
      <w:pStyle w:val="Mdeck4textbulletlis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A8"/>
    <w:rsid w:val="00025596"/>
    <w:rsid w:val="00035A36"/>
    <w:rsid w:val="00065752"/>
    <w:rsid w:val="0006720A"/>
    <w:rsid w:val="000736D0"/>
    <w:rsid w:val="00076F44"/>
    <w:rsid w:val="00096F2C"/>
    <w:rsid w:val="00132368"/>
    <w:rsid w:val="00150E44"/>
    <w:rsid w:val="001708A7"/>
    <w:rsid w:val="00174396"/>
    <w:rsid w:val="001A01FC"/>
    <w:rsid w:val="001E415B"/>
    <w:rsid w:val="001F57EB"/>
    <w:rsid w:val="00217675"/>
    <w:rsid w:val="00227F58"/>
    <w:rsid w:val="002540E5"/>
    <w:rsid w:val="00275A38"/>
    <w:rsid w:val="0029595A"/>
    <w:rsid w:val="00306DA6"/>
    <w:rsid w:val="00314425"/>
    <w:rsid w:val="00372FF0"/>
    <w:rsid w:val="003931E4"/>
    <w:rsid w:val="003C0C16"/>
    <w:rsid w:val="003D01C5"/>
    <w:rsid w:val="003E597A"/>
    <w:rsid w:val="003E79AD"/>
    <w:rsid w:val="00406EE3"/>
    <w:rsid w:val="00432D2D"/>
    <w:rsid w:val="004550DF"/>
    <w:rsid w:val="004943CA"/>
    <w:rsid w:val="004951A6"/>
    <w:rsid w:val="004E64DF"/>
    <w:rsid w:val="00501B98"/>
    <w:rsid w:val="00522CC9"/>
    <w:rsid w:val="0054072F"/>
    <w:rsid w:val="005465F8"/>
    <w:rsid w:val="005872B4"/>
    <w:rsid w:val="005960AF"/>
    <w:rsid w:val="005D3060"/>
    <w:rsid w:val="006066E5"/>
    <w:rsid w:val="00617A8A"/>
    <w:rsid w:val="00627A35"/>
    <w:rsid w:val="00641EE2"/>
    <w:rsid w:val="0064434E"/>
    <w:rsid w:val="006D6288"/>
    <w:rsid w:val="00727882"/>
    <w:rsid w:val="00730F56"/>
    <w:rsid w:val="00780BC3"/>
    <w:rsid w:val="0078765F"/>
    <w:rsid w:val="007A568B"/>
    <w:rsid w:val="007C556E"/>
    <w:rsid w:val="007D4BA8"/>
    <w:rsid w:val="00834F0A"/>
    <w:rsid w:val="00867B72"/>
    <w:rsid w:val="00873D40"/>
    <w:rsid w:val="00893265"/>
    <w:rsid w:val="008F0B06"/>
    <w:rsid w:val="008F4B31"/>
    <w:rsid w:val="009113A3"/>
    <w:rsid w:val="009A1F1C"/>
    <w:rsid w:val="00A00357"/>
    <w:rsid w:val="00A039A7"/>
    <w:rsid w:val="00A16824"/>
    <w:rsid w:val="00A34BA0"/>
    <w:rsid w:val="00A3520B"/>
    <w:rsid w:val="00A41CED"/>
    <w:rsid w:val="00A47030"/>
    <w:rsid w:val="00AD091A"/>
    <w:rsid w:val="00AF3376"/>
    <w:rsid w:val="00B06048"/>
    <w:rsid w:val="00B435C1"/>
    <w:rsid w:val="00B45852"/>
    <w:rsid w:val="00B669C8"/>
    <w:rsid w:val="00B77E21"/>
    <w:rsid w:val="00BC4FDA"/>
    <w:rsid w:val="00C26BE3"/>
    <w:rsid w:val="00C3261D"/>
    <w:rsid w:val="00C62606"/>
    <w:rsid w:val="00C850E5"/>
    <w:rsid w:val="00C90547"/>
    <w:rsid w:val="00C965C3"/>
    <w:rsid w:val="00CB1B36"/>
    <w:rsid w:val="00CB28B6"/>
    <w:rsid w:val="00CD7417"/>
    <w:rsid w:val="00D076B0"/>
    <w:rsid w:val="00D15AF4"/>
    <w:rsid w:val="00D26D26"/>
    <w:rsid w:val="00D63EB7"/>
    <w:rsid w:val="00DA0706"/>
    <w:rsid w:val="00DA6439"/>
    <w:rsid w:val="00DC5A0B"/>
    <w:rsid w:val="00E03E31"/>
    <w:rsid w:val="00E52116"/>
    <w:rsid w:val="00E57D49"/>
    <w:rsid w:val="00E75680"/>
    <w:rsid w:val="00E75F98"/>
    <w:rsid w:val="00E8363A"/>
    <w:rsid w:val="00E83D51"/>
    <w:rsid w:val="00EF4732"/>
    <w:rsid w:val="00F11A7F"/>
    <w:rsid w:val="00F13964"/>
    <w:rsid w:val="00F379C0"/>
    <w:rsid w:val="00F423CB"/>
    <w:rsid w:val="00F460B0"/>
    <w:rsid w:val="00F87E59"/>
    <w:rsid w:val="00F94584"/>
    <w:rsid w:val="00F971C8"/>
    <w:rsid w:val="00FA2E12"/>
    <w:rsid w:val="00FB6835"/>
    <w:rsid w:val="00FE2264"/>
    <w:rsid w:val="00FE7728"/>
    <w:rsid w:val="00FF14A9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D9CB0B-01D2-47E5-839A-DE016768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A0"/>
    <w:pPr>
      <w:spacing w:line="340" w:lineRule="atLeast"/>
      <w:jc w:val="both"/>
    </w:pPr>
    <w:rPr>
      <w:rFonts w:eastAsia="Times New Roman"/>
      <w:color w:val="000000"/>
      <w:sz w:val="24"/>
      <w:lang w:val="en-US"/>
    </w:rPr>
  </w:style>
  <w:style w:type="paragraph" w:styleId="Heading1">
    <w:name w:val="heading 1"/>
    <w:aliases w:val="x"/>
    <w:basedOn w:val="Normal"/>
    <w:next w:val="Normal"/>
    <w:qFormat/>
    <w:rsid w:val="00A34BA0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34BA0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34BA0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34BA0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A34BA0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34BA0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34BA0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34BA0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34BA0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A34BA0"/>
  </w:style>
  <w:style w:type="paragraph" w:customStyle="1" w:styleId="MTitel">
    <w:name w:val="M_Titel"/>
    <w:basedOn w:val="Normal"/>
    <w:autoRedefine/>
    <w:rsid w:val="00A34BA0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A34BA0"/>
    <w:pPr>
      <w:spacing w:before="240" w:after="240"/>
    </w:pPr>
    <w:rPr>
      <w:b/>
    </w:rPr>
  </w:style>
  <w:style w:type="paragraph" w:customStyle="1" w:styleId="MText">
    <w:name w:val="M_Text"/>
    <w:basedOn w:val="Normal"/>
    <w:rsid w:val="00A34BA0"/>
    <w:pPr>
      <w:ind w:firstLine="284"/>
    </w:pPr>
  </w:style>
  <w:style w:type="paragraph" w:customStyle="1" w:styleId="MHeading2">
    <w:name w:val="M_Heading2"/>
    <w:basedOn w:val="Normal"/>
    <w:rsid w:val="00A34BA0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A34BA0"/>
    <w:pPr>
      <w:spacing w:before="240" w:after="240"/>
    </w:pPr>
  </w:style>
  <w:style w:type="paragraph" w:customStyle="1" w:styleId="MAcknow">
    <w:name w:val="M_Acknow"/>
    <w:basedOn w:val="Normal"/>
    <w:rsid w:val="00A34BA0"/>
  </w:style>
  <w:style w:type="paragraph" w:customStyle="1" w:styleId="MRefer">
    <w:name w:val="M_Refer"/>
    <w:basedOn w:val="Normal"/>
    <w:rsid w:val="00A34BA0"/>
    <w:pPr>
      <w:ind w:left="454" w:hanging="454"/>
    </w:pPr>
  </w:style>
  <w:style w:type="paragraph" w:customStyle="1" w:styleId="MCaption">
    <w:name w:val="M_Caption"/>
    <w:basedOn w:val="Normal"/>
    <w:rsid w:val="00A34BA0"/>
    <w:pPr>
      <w:spacing w:before="240" w:after="240"/>
      <w:jc w:val="center"/>
    </w:pPr>
  </w:style>
  <w:style w:type="paragraph" w:customStyle="1" w:styleId="MFigure">
    <w:name w:val="M_Figure"/>
    <w:basedOn w:val="Normal"/>
    <w:rsid w:val="00A34BA0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A34BA0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A34BA0"/>
    <w:pPr>
      <w:spacing w:before="240"/>
      <w:ind w:left="510" w:right="510"/>
    </w:pPr>
  </w:style>
  <w:style w:type="paragraph" w:customStyle="1" w:styleId="Maddress">
    <w:name w:val="M_address"/>
    <w:basedOn w:val="Normal"/>
    <w:rsid w:val="00A34BA0"/>
    <w:pPr>
      <w:spacing w:before="240"/>
      <w:jc w:val="left"/>
    </w:pPr>
  </w:style>
  <w:style w:type="paragraph" w:customStyle="1" w:styleId="Mauthor">
    <w:name w:val="M_author"/>
    <w:basedOn w:val="Normal"/>
    <w:autoRedefine/>
    <w:rsid w:val="00065752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A34BA0"/>
    <w:rPr>
      <w:i/>
    </w:rPr>
  </w:style>
  <w:style w:type="paragraph" w:customStyle="1" w:styleId="Mline2">
    <w:name w:val="M_line2"/>
    <w:basedOn w:val="Normal"/>
    <w:rsid w:val="00A34BA0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A34BA0"/>
    <w:pPr>
      <w:spacing w:after="0"/>
    </w:pPr>
  </w:style>
  <w:style w:type="paragraph" w:customStyle="1" w:styleId="Mline1">
    <w:name w:val="M_line1"/>
    <w:basedOn w:val="Mline2"/>
    <w:rsid w:val="00A34BA0"/>
    <w:pPr>
      <w:spacing w:after="0"/>
    </w:pPr>
  </w:style>
  <w:style w:type="paragraph" w:customStyle="1" w:styleId="MLogo">
    <w:name w:val="M_Logo"/>
    <w:basedOn w:val="Normal"/>
    <w:rsid w:val="00A34BA0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A34BA0"/>
    <w:pPr>
      <w:spacing w:after="520"/>
      <w:jc w:val="right"/>
    </w:pPr>
  </w:style>
  <w:style w:type="paragraph" w:customStyle="1" w:styleId="MCopyright">
    <w:name w:val="M_Copyright"/>
    <w:basedOn w:val="Normal"/>
    <w:rsid w:val="00A34BA0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A34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4BA0"/>
    <w:rPr>
      <w:sz w:val="20"/>
    </w:rPr>
  </w:style>
  <w:style w:type="character" w:styleId="Hyperlink">
    <w:name w:val="Hyperlink"/>
    <w:uiPriority w:val="99"/>
    <w:rsid w:val="00A34B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4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4BA0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F379C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435C1"/>
    <w:rPr>
      <w:rFonts w:eastAsia="Times New Roman"/>
      <w:color w:val="000000"/>
      <w:sz w:val="24"/>
      <w:lang w:eastAsia="de-DE"/>
    </w:rPr>
  </w:style>
  <w:style w:type="paragraph" w:customStyle="1" w:styleId="Mdeck4textfirstlinezero">
    <w:name w:val="M_deck_4_text_firstline_zero"/>
    <w:basedOn w:val="Mdeck4text"/>
    <w:next w:val="Mdeck4text"/>
    <w:qFormat/>
    <w:rsid w:val="00727882"/>
    <w:pPr>
      <w:ind w:left="567" w:right="567" w:firstLine="0"/>
    </w:pPr>
    <w:rPr>
      <w:szCs w:val="24"/>
    </w:rPr>
  </w:style>
  <w:style w:type="character" w:customStyle="1" w:styleId="FooterChar">
    <w:name w:val="Footer Char"/>
    <w:link w:val="Footer"/>
    <w:uiPriority w:val="99"/>
    <w:rsid w:val="00A00357"/>
    <w:rPr>
      <w:rFonts w:eastAsia="Times New Roman"/>
      <w:color w:val="000000"/>
      <w:sz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D26D26"/>
    <w:rPr>
      <w:rFonts w:eastAsia="Times New Roman"/>
      <w:color w:val="000000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D26D26"/>
    <w:pPr>
      <w:spacing w:after="200" w:line="480" w:lineRule="auto"/>
      <w:jc w:val="left"/>
    </w:pPr>
    <w:rPr>
      <w:rFonts w:ascii="Arial" w:eastAsia="Calibri" w:hAnsi="Arial" w:cs="Arial"/>
      <w:noProof/>
      <w:color w:val="auto"/>
      <w:sz w:val="20"/>
      <w:szCs w:val="22"/>
      <w:lang w:eastAsia="en-US"/>
    </w:rPr>
  </w:style>
  <w:style w:type="character" w:customStyle="1" w:styleId="EndNoteBibliographyZchn">
    <w:name w:val="EndNote Bibliography Zchn"/>
    <w:link w:val="EndNoteBibliography"/>
    <w:rsid w:val="00D26D26"/>
    <w:rPr>
      <w:rFonts w:ascii="Arial" w:eastAsia="Calibri" w:hAnsi="Arial" w:cs="Arial"/>
      <w:noProof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50E4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2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Mdeck1articletitle">
    <w:name w:val="M_deck_1_article_title"/>
    <w:qFormat/>
    <w:rsid w:val="00727882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36"/>
      <w:lang w:val="en-US" w:bidi="en-US"/>
    </w:rPr>
  </w:style>
  <w:style w:type="paragraph" w:customStyle="1" w:styleId="Mdeck1articletype">
    <w:name w:val="M_deck_1_article_type"/>
    <w:next w:val="Mdeck1articletitle"/>
    <w:qFormat/>
    <w:rsid w:val="00727882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i/>
      <w:snapToGrid w:val="0"/>
      <w:color w:val="000000"/>
      <w:sz w:val="24"/>
      <w:szCs w:val="24"/>
      <w:lang w:val="en-US" w:bidi="en-US"/>
    </w:rPr>
  </w:style>
  <w:style w:type="paragraph" w:customStyle="1" w:styleId="Mdeck2authoraffiliation">
    <w:name w:val="M_deck_2_author_affiliation"/>
    <w:qFormat/>
    <w:rsid w:val="00727882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284" w:hanging="284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2authorcorrespondence">
    <w:name w:val="M_deck_2_author_correspondence"/>
    <w:next w:val="Normal"/>
    <w:qFormat/>
    <w:rsid w:val="00727882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4" w:hanging="284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2authorname">
    <w:name w:val="M_deck_2_author_name"/>
    <w:next w:val="Mdeck2authoraffiliation"/>
    <w:qFormat/>
    <w:rsid w:val="00727882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 w:cstheme="minorBidi"/>
      <w:b/>
      <w:snapToGrid w:val="0"/>
      <w:color w:val="000000"/>
      <w:sz w:val="24"/>
      <w:lang w:val="en-US" w:bidi="en-US"/>
    </w:rPr>
  </w:style>
  <w:style w:type="paragraph" w:customStyle="1" w:styleId="Mdeck3abstract">
    <w:name w:val="M_deck_3_abstract"/>
    <w:next w:val="Normal"/>
    <w:qFormat/>
    <w:rsid w:val="00727882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7" w:right="567"/>
      <w:jc w:val="both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3keywords">
    <w:name w:val="M_deck_3_keywords"/>
    <w:basedOn w:val="Mdeck3abstract"/>
    <w:qFormat/>
    <w:rsid w:val="00727882"/>
    <w:pPr>
      <w:widowControl/>
      <w:spacing w:after="0"/>
    </w:pPr>
  </w:style>
  <w:style w:type="paragraph" w:customStyle="1" w:styleId="Mdeck3publcationhistory">
    <w:name w:val="M_deck_3_publcation_history"/>
    <w:qFormat/>
    <w:rsid w:val="00727882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</w:pPr>
    <w:rPr>
      <w:rFonts w:eastAsia="Times New Roman" w:cstheme="minorBidi"/>
      <w:i/>
      <w:snapToGrid w:val="0"/>
      <w:color w:val="000000"/>
      <w:sz w:val="24"/>
      <w:lang w:val="en-US" w:bidi="en-US"/>
    </w:rPr>
  </w:style>
  <w:style w:type="paragraph" w:customStyle="1" w:styleId="Mdeck4heading1">
    <w:name w:val="M_deck_4_heading_1"/>
    <w:next w:val="Normal"/>
    <w:qFormat/>
    <w:rsid w:val="00727882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0"/>
    </w:pPr>
    <w:rPr>
      <w:rFonts w:eastAsia="Times New Roman" w:cstheme="minorBidi"/>
      <w:b/>
      <w:snapToGrid w:val="0"/>
      <w:color w:val="000000"/>
      <w:sz w:val="24"/>
      <w:lang w:val="en-US" w:bidi="en-US"/>
    </w:rPr>
  </w:style>
  <w:style w:type="paragraph" w:customStyle="1" w:styleId="Mdeck4heading2">
    <w:name w:val="M_deck_4_heading_2"/>
    <w:next w:val="Normal"/>
    <w:qFormat/>
    <w:rsid w:val="00727882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eastAsia="Times New Roman" w:cstheme="minorBidi"/>
      <w:i/>
      <w:snapToGrid w:val="0"/>
      <w:color w:val="000000"/>
      <w:sz w:val="24"/>
      <w:lang w:val="en-US" w:bidi="en-US"/>
    </w:rPr>
  </w:style>
  <w:style w:type="paragraph" w:customStyle="1" w:styleId="Mdeck4heading3">
    <w:name w:val="M_deck_4_heading_3"/>
    <w:next w:val="Normal"/>
    <w:qFormat/>
    <w:rsid w:val="00727882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2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4text">
    <w:name w:val="M_deck_4_text"/>
    <w:autoRedefine/>
    <w:qFormat/>
    <w:rsid w:val="00727882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4text2nd">
    <w:name w:val="M_deck_4_text_2nd"/>
    <w:qFormat/>
    <w:rsid w:val="00727882"/>
    <w:pPr>
      <w:spacing w:line="340" w:lineRule="atLeast"/>
      <w:ind w:left="993" w:hanging="284"/>
      <w:jc w:val="both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4textbulletlist">
    <w:name w:val="M_deck_4_text_bullet_list"/>
    <w:qFormat/>
    <w:rsid w:val="00727882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jc w:val="both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4textlist">
    <w:name w:val="M_deck_4_text_list"/>
    <w:basedOn w:val="MFigure"/>
    <w:qFormat/>
    <w:rsid w:val="00727882"/>
    <w:rPr>
      <w:rFonts w:cstheme="minorBidi"/>
      <w:i/>
      <w:color w:val="auto"/>
      <w:kern w:val="2"/>
      <w:sz w:val="20"/>
      <w:lang w:eastAsia="zh-CN"/>
    </w:rPr>
  </w:style>
  <w:style w:type="paragraph" w:customStyle="1" w:styleId="Mdeck4textlrindent">
    <w:name w:val="M_deck_4_text_lr_indent"/>
    <w:basedOn w:val="Mdeck4text"/>
    <w:qFormat/>
    <w:rsid w:val="00727882"/>
    <w:pPr>
      <w:ind w:left="567" w:right="567" w:firstLine="0"/>
    </w:pPr>
  </w:style>
  <w:style w:type="paragraph" w:customStyle="1" w:styleId="Mdeck4textnumberedlist">
    <w:name w:val="M_deck_4_text_numbered_list"/>
    <w:qFormat/>
    <w:rsid w:val="00727882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before="120" w:after="120" w:line="340" w:lineRule="atLeast"/>
      <w:jc w:val="both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5tablebody">
    <w:name w:val="M_deck_5_table_body"/>
    <w:qFormat/>
    <w:rsid w:val="00727882"/>
    <w:pPr>
      <w:kinsoku w:val="0"/>
      <w:overflowPunct w:val="0"/>
      <w:autoSpaceDE w:val="0"/>
      <w:autoSpaceDN w:val="0"/>
      <w:adjustRightInd w:val="0"/>
      <w:snapToGrid w:val="0"/>
      <w:spacing w:line="300" w:lineRule="exact"/>
      <w:jc w:val="center"/>
    </w:pPr>
    <w:rPr>
      <w:rFonts w:eastAsia="Times New Roman" w:cstheme="minorBidi"/>
      <w:snapToGrid w:val="0"/>
      <w:color w:val="000000"/>
      <w:lang w:val="en-US" w:bidi="en-US"/>
    </w:rPr>
  </w:style>
  <w:style w:type="table" w:customStyle="1" w:styleId="Mdeck5tablebodythreelines">
    <w:name w:val="M_deck_5_table_body_three_lines"/>
    <w:basedOn w:val="TableNormal"/>
    <w:uiPriority w:val="99"/>
    <w:rsid w:val="00727882"/>
    <w:pPr>
      <w:adjustRightInd w:val="0"/>
      <w:snapToGrid w:val="0"/>
      <w:spacing w:line="300" w:lineRule="exact"/>
      <w:jc w:val="center"/>
    </w:p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27882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7" w:right="567"/>
      <w:jc w:val="both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5tablefooter">
    <w:name w:val="M_deck_5_table_footer"/>
    <w:qFormat/>
    <w:rsid w:val="00727882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67" w:right="567"/>
      <w:jc w:val="both"/>
    </w:pPr>
    <w:rPr>
      <w:rFonts w:eastAsia="Times New Roman" w:cstheme="minorBidi"/>
      <w:snapToGrid w:val="0"/>
      <w:color w:val="000000"/>
      <w:lang w:val="en-US" w:bidi="en-US"/>
    </w:rPr>
  </w:style>
  <w:style w:type="paragraph" w:customStyle="1" w:styleId="Mdeck5tableheader">
    <w:name w:val="M_deck_5_table_header"/>
    <w:basedOn w:val="Mdeck5tablefooter"/>
    <w:rsid w:val="00727882"/>
  </w:style>
  <w:style w:type="paragraph" w:customStyle="1" w:styleId="Mdeck6figurebody">
    <w:name w:val="M_deck_6_figure_body"/>
    <w:qFormat/>
    <w:rsid w:val="00727882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 w:cstheme="minorBidi"/>
      <w:snapToGrid w:val="0"/>
      <w:color w:val="000000"/>
      <w:sz w:val="24"/>
      <w:lang w:val="en-US" w:bidi="en-US"/>
    </w:rPr>
  </w:style>
  <w:style w:type="paragraph" w:customStyle="1" w:styleId="Mdeck6figurecaption">
    <w:name w:val="M_deck_6_figure_caption"/>
    <w:basedOn w:val="Mdeck5tablecaption"/>
    <w:qFormat/>
    <w:rsid w:val="00727882"/>
    <w:pPr>
      <w:spacing w:after="240"/>
    </w:pPr>
  </w:style>
  <w:style w:type="paragraph" w:customStyle="1" w:styleId="Mdeck7equation">
    <w:name w:val="M_deck_7_equation"/>
    <w:basedOn w:val="Normal"/>
    <w:rsid w:val="00727882"/>
    <w:pPr>
      <w:kinsoku w:val="0"/>
      <w:overflowPunct w:val="0"/>
      <w:autoSpaceDE w:val="0"/>
      <w:autoSpaceDN w:val="0"/>
      <w:adjustRightInd w:val="0"/>
      <w:snapToGrid w:val="0"/>
      <w:spacing w:before="240" w:line="240" w:lineRule="auto"/>
      <w:jc w:val="center"/>
    </w:pPr>
    <w:rPr>
      <w:rFonts w:eastAsia="宋体" w:cstheme="minorBidi"/>
      <w:i/>
      <w:snapToGrid w:val="0"/>
      <w:color w:val="auto"/>
      <w:kern w:val="2"/>
      <w:sz w:val="20"/>
      <w:szCs w:val="24"/>
      <w:lang w:eastAsia="en-US" w:bidi="en-US"/>
    </w:rPr>
  </w:style>
  <w:style w:type="paragraph" w:customStyle="1" w:styleId="Mdeck8references">
    <w:name w:val="M_deck_8_references"/>
    <w:qFormat/>
    <w:rsid w:val="00727882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340" w:lineRule="atLeast"/>
      <w:jc w:val="both"/>
    </w:pPr>
    <w:rPr>
      <w:rFonts w:eastAsia="Times New Roman" w:cstheme="minorBidi"/>
      <w:snapToGrid w:val="0"/>
      <w:color w:val="000000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quah\AppData\Local\Temp\nutrients-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nutrients-template</Template>
  <TotalTime>28</TotalTime>
  <Pages>6</Pages>
  <Words>1111</Words>
  <Characters>5633</Characters>
  <Application>Microsoft Office Word</Application>
  <DocSecurity>0</DocSecurity>
  <Lines>512</Lines>
  <Paragraphs>354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Nutrients</vt:lpstr>
      <vt:lpstr>Nutrients</vt:lpstr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Nutrients </dc:title>
  <dc:creator>MDPI</dc:creator>
  <cp:lastModifiedBy>mdpi</cp:lastModifiedBy>
  <cp:revision>8</cp:revision>
  <cp:lastPrinted>2001-01-27T20:53:00Z</cp:lastPrinted>
  <dcterms:created xsi:type="dcterms:W3CDTF">2015-06-14T12:56:00Z</dcterms:created>
  <dcterms:modified xsi:type="dcterms:W3CDTF">2015-07-06T08:33:00Z</dcterms:modified>
</cp:coreProperties>
</file>