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FAC76C" w14:textId="77777777" w:rsidR="00CB1874" w:rsidRPr="00085634" w:rsidRDefault="00CB1874" w:rsidP="00CB1874">
      <w:pPr>
        <w:pStyle w:val="MDPI12title"/>
        <w:rPr>
          <w:noProof/>
          <w:color w:val="auto"/>
          <w:szCs w:val="24"/>
          <w:lang w:eastAsia="zh-CN"/>
        </w:rPr>
      </w:pPr>
      <w:r w:rsidRPr="00085634">
        <w:rPr>
          <w:noProof/>
          <w:color w:val="auto"/>
          <w:szCs w:val="24"/>
          <w:lang w:eastAsia="zh-CN"/>
        </w:rPr>
        <w:t xml:space="preserve">Supplementary Material: </w:t>
      </w:r>
      <w:r w:rsidRPr="00085634">
        <w:rPr>
          <w:noProof/>
          <w:color w:val="auto"/>
          <w:szCs w:val="24"/>
          <w:lang w:eastAsia="zh-CN"/>
        </w:rPr>
        <w:br/>
      </w:r>
      <w:r w:rsidR="004C06FC" w:rsidRPr="00085634">
        <w:t xml:space="preserve">Arabidopsis RabF1 (ARA6) Is </w:t>
      </w:r>
      <w:r w:rsidR="004C06FC" w:rsidRPr="00085634">
        <w:rPr>
          <w:rFonts w:eastAsia="Arial Unicode MS"/>
        </w:rPr>
        <w:t>Involved in Salt Stress and Dark-Induced Senescence (DIS)</w:t>
      </w:r>
    </w:p>
    <w:p w14:paraId="72C12CF6" w14:textId="77777777" w:rsidR="00CB1874" w:rsidRPr="00085634" w:rsidRDefault="004C06FC" w:rsidP="00CB1874">
      <w:pPr>
        <w:pStyle w:val="MDPI13authornames"/>
        <w:rPr>
          <w:lang w:val="sv-SE"/>
        </w:rPr>
      </w:pPr>
      <w:r w:rsidRPr="00085634">
        <w:rPr>
          <w:lang w:val="sv-SE"/>
        </w:rPr>
        <w:t xml:space="preserve">Congfei Yin, Sazzad </w:t>
      </w:r>
      <w:r w:rsidRPr="00085634">
        <w:rPr>
          <w:bCs/>
          <w:lang w:val="sv-SE"/>
        </w:rPr>
        <w:t>Karim</w:t>
      </w:r>
      <w:r w:rsidRPr="00085634">
        <w:rPr>
          <w:lang w:val="sv-SE"/>
        </w:rPr>
        <w:t xml:space="preserve">, Hongsheng </w:t>
      </w:r>
      <w:r w:rsidRPr="00085634">
        <w:rPr>
          <w:bCs/>
          <w:lang w:val="sv-SE"/>
        </w:rPr>
        <w:t>Zhang</w:t>
      </w:r>
      <w:r w:rsidRPr="00085634">
        <w:rPr>
          <w:lang w:val="sv-SE"/>
        </w:rPr>
        <w:t xml:space="preserve"> and Henrik Aronsson</w:t>
      </w:r>
    </w:p>
    <w:p w14:paraId="77E6C915" w14:textId="03730A46" w:rsidR="004C06FC" w:rsidRPr="00085634" w:rsidRDefault="004C06FC" w:rsidP="004C06FC">
      <w:pPr>
        <w:pStyle w:val="MDPI52figure"/>
        <w:rPr>
          <w:lang w:val="sv-SE"/>
        </w:rPr>
      </w:pPr>
      <w:r w:rsidRPr="00085634">
        <w:rPr>
          <w:noProof/>
          <w:lang w:eastAsia="zh-CN" w:bidi="ar-SA"/>
        </w:rPr>
        <w:drawing>
          <wp:inline distT="0" distB="0" distL="0" distR="0" wp14:anchorId="0B7C6DB4" wp14:editId="6F5DE436">
            <wp:extent cx="4582160" cy="4474029"/>
            <wp:effectExtent l="0" t="0" r="8890" b="3175"/>
            <wp:docPr id="1" name="Bild 6" descr="151021 Suppl Fig 1 fl NEW HA Greysc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51021 Suppl Fig 1 fl NEW HA Greyscal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2" t="7416" r="4874" b="4216"/>
                    <a:stretch/>
                  </pic:blipFill>
                  <pic:spPr bwMode="auto">
                    <a:xfrm>
                      <a:off x="0" y="0"/>
                      <a:ext cx="4583819" cy="4475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BD243C" w14:textId="77777777" w:rsidR="004C06FC" w:rsidRPr="00085634" w:rsidRDefault="004C06FC" w:rsidP="004C06FC">
      <w:pPr>
        <w:pStyle w:val="MDPI51figurecaption"/>
      </w:pPr>
      <w:r w:rsidRPr="00085634">
        <w:rPr>
          <w:b/>
        </w:rPr>
        <w:t>Figure S1.</w:t>
      </w:r>
      <w:r w:rsidRPr="00085634">
        <w:t xml:space="preserve"> Verification of two knockout lines of </w:t>
      </w:r>
      <w:r w:rsidRPr="00085634">
        <w:rPr>
          <w:i/>
        </w:rPr>
        <w:t>RabF1</w:t>
      </w:r>
      <w:r w:rsidRPr="00085634">
        <w:t>. (</w:t>
      </w:r>
      <w:r w:rsidRPr="00085634">
        <w:rPr>
          <w:b/>
        </w:rPr>
        <w:t>a</w:t>
      </w:r>
      <w:r w:rsidRPr="00085634">
        <w:t xml:space="preserve">) Two </w:t>
      </w:r>
      <w:r w:rsidRPr="00085634">
        <w:rPr>
          <w:i/>
          <w:iCs/>
        </w:rPr>
        <w:t>Arabidopsis</w:t>
      </w:r>
      <w:r w:rsidRPr="00085634">
        <w:t xml:space="preserve"> T-DNA insertion mutants of </w:t>
      </w:r>
      <w:r w:rsidRPr="00085634">
        <w:rPr>
          <w:i/>
        </w:rPr>
        <w:t>RabF1,</w:t>
      </w:r>
      <w:r w:rsidRPr="00085634">
        <w:t xml:space="preserve"> </w:t>
      </w:r>
      <w:r w:rsidRPr="00085634">
        <w:rPr>
          <w:rFonts w:eastAsia="Arial Unicode MS"/>
          <w:i/>
        </w:rPr>
        <w:t>rab</w:t>
      </w:r>
      <w:r w:rsidRPr="00085634">
        <w:rPr>
          <w:rFonts w:eastAsia="Arial Unicode MS"/>
          <w:i/>
          <w:lang w:eastAsia="zh-CN"/>
        </w:rPr>
        <w:t>F1</w:t>
      </w:r>
      <w:r w:rsidRPr="00085634">
        <w:rPr>
          <w:rFonts w:eastAsia="Arial Unicode MS"/>
          <w:i/>
        </w:rPr>
        <w:t>-1</w:t>
      </w:r>
      <w:r w:rsidRPr="00085634">
        <w:rPr>
          <w:rFonts w:eastAsia="Arial Unicode MS"/>
        </w:rPr>
        <w:t xml:space="preserve"> </w:t>
      </w:r>
      <w:r w:rsidRPr="00085634">
        <w:t xml:space="preserve">and </w:t>
      </w:r>
      <w:r w:rsidRPr="00085634">
        <w:rPr>
          <w:rFonts w:eastAsia="Arial Unicode MS"/>
          <w:i/>
        </w:rPr>
        <w:t>rab</w:t>
      </w:r>
      <w:r w:rsidRPr="00085634">
        <w:rPr>
          <w:rFonts w:eastAsia="Arial Unicode MS"/>
          <w:i/>
          <w:lang w:eastAsia="zh-CN"/>
        </w:rPr>
        <w:t>F1</w:t>
      </w:r>
      <w:r w:rsidRPr="00085634">
        <w:rPr>
          <w:rFonts w:eastAsia="Arial Unicode MS"/>
          <w:i/>
        </w:rPr>
        <w:t>-2</w:t>
      </w:r>
      <w:r w:rsidRPr="00085634">
        <w:t xml:space="preserve"> were collected with Col-0 as the wild-type background from NASC. The diagram shows the T-DNA insertion sites (triangles) of mutants to create the knockout mutants. Black boxes represent exons of </w:t>
      </w:r>
      <w:r w:rsidRPr="00085634">
        <w:rPr>
          <w:i/>
        </w:rPr>
        <w:t>RabF1</w:t>
      </w:r>
      <w:r w:rsidR="00085634" w:rsidRPr="00085634">
        <w:t>;</w:t>
      </w:r>
      <w:r w:rsidRPr="00085634">
        <w:rPr>
          <w:i/>
        </w:rPr>
        <w:t xml:space="preserve"> </w:t>
      </w:r>
      <w:r w:rsidRPr="00085634">
        <w:t>(</w:t>
      </w:r>
      <w:r w:rsidRPr="00085634">
        <w:rPr>
          <w:b/>
        </w:rPr>
        <w:t>b</w:t>
      </w:r>
      <w:r w:rsidR="00085634">
        <w:t>–</w:t>
      </w:r>
      <w:r w:rsidRPr="00085634">
        <w:rPr>
          <w:b/>
        </w:rPr>
        <w:t>c</w:t>
      </w:r>
      <w:r w:rsidRPr="00085634">
        <w:t xml:space="preserve">) PCR analysis revealed single PCR fragments from </w:t>
      </w:r>
      <w:r w:rsidRPr="00085634">
        <w:rPr>
          <w:rFonts w:eastAsia="Arial Unicode MS"/>
          <w:i/>
        </w:rPr>
        <w:t>rab</w:t>
      </w:r>
      <w:r w:rsidRPr="00085634">
        <w:rPr>
          <w:rFonts w:eastAsia="Arial Unicode MS"/>
          <w:i/>
          <w:lang w:eastAsia="zh-CN"/>
        </w:rPr>
        <w:t>F1</w:t>
      </w:r>
      <w:r w:rsidRPr="00085634">
        <w:rPr>
          <w:rFonts w:eastAsia="Arial Unicode MS"/>
          <w:i/>
        </w:rPr>
        <w:t>-1</w:t>
      </w:r>
      <w:r w:rsidRPr="00085634">
        <w:rPr>
          <w:rFonts w:eastAsia="Arial Unicode MS"/>
        </w:rPr>
        <w:t xml:space="preserve"> </w:t>
      </w:r>
      <w:r w:rsidRPr="00085634">
        <w:t xml:space="preserve">and </w:t>
      </w:r>
      <w:r w:rsidRPr="00085634">
        <w:rPr>
          <w:rFonts w:eastAsia="Arial Unicode MS"/>
          <w:i/>
        </w:rPr>
        <w:t>rab</w:t>
      </w:r>
      <w:r w:rsidRPr="00085634">
        <w:rPr>
          <w:rFonts w:eastAsia="Arial Unicode MS"/>
          <w:i/>
          <w:lang w:eastAsia="zh-CN"/>
        </w:rPr>
        <w:t>F1</w:t>
      </w:r>
      <w:r w:rsidRPr="00085634">
        <w:rPr>
          <w:rFonts w:eastAsia="Arial Unicode MS"/>
          <w:i/>
        </w:rPr>
        <w:t>-2</w:t>
      </w:r>
      <w:r w:rsidRPr="00085634">
        <w:t xml:space="preserve"> genomic DNA when using the </w:t>
      </w:r>
      <w:r w:rsidRPr="00085634">
        <w:rPr>
          <w:i/>
        </w:rPr>
        <w:t>RabF1</w:t>
      </w:r>
      <w:r w:rsidRPr="00085634">
        <w:t xml:space="preserve"> gene and inserted T-DNA-specific primers (T-DNA) but no fragments from upstream or downstream of the </w:t>
      </w:r>
      <w:r w:rsidRPr="00085634">
        <w:rPr>
          <w:i/>
        </w:rPr>
        <w:t>RabF1</w:t>
      </w:r>
      <w:r w:rsidRPr="00085634">
        <w:t xml:space="preserve"> gene-specific primers (Gene), suggesting a homozygous condition in both lines for their knockout insertion. The corresponding fragment from the </w:t>
      </w:r>
      <w:r w:rsidRPr="00085634">
        <w:rPr>
          <w:i/>
        </w:rPr>
        <w:t>RabF1</w:t>
      </w:r>
      <w:r w:rsidRPr="00085634">
        <w:t>-related primers in wild-type genomic DNA was used as a control</w:t>
      </w:r>
      <w:r w:rsidR="00085634">
        <w:t>;</w:t>
      </w:r>
      <w:r w:rsidRPr="00085634">
        <w:t xml:space="preserve"> (</w:t>
      </w:r>
      <w:r w:rsidRPr="00085634">
        <w:rPr>
          <w:b/>
        </w:rPr>
        <w:t>d</w:t>
      </w:r>
      <w:r w:rsidRPr="00085634">
        <w:t xml:space="preserve">) RT-PCR analysis showed </w:t>
      </w:r>
      <w:r w:rsidRPr="00085634">
        <w:rPr>
          <w:rFonts w:eastAsia="Arial Unicode MS"/>
          <w:i/>
        </w:rPr>
        <w:t>rab</w:t>
      </w:r>
      <w:r w:rsidRPr="00085634">
        <w:rPr>
          <w:rFonts w:eastAsia="Arial Unicode MS"/>
          <w:i/>
          <w:lang w:eastAsia="zh-CN"/>
        </w:rPr>
        <w:t>F1</w:t>
      </w:r>
      <w:r w:rsidRPr="00085634">
        <w:rPr>
          <w:rFonts w:eastAsia="Arial Unicode MS"/>
          <w:i/>
        </w:rPr>
        <w:t>-1</w:t>
      </w:r>
      <w:r w:rsidRPr="00085634">
        <w:rPr>
          <w:rFonts w:eastAsia="Arial Unicode MS"/>
        </w:rPr>
        <w:t xml:space="preserve"> </w:t>
      </w:r>
      <w:r w:rsidRPr="00085634">
        <w:t xml:space="preserve">and </w:t>
      </w:r>
      <w:r w:rsidRPr="00085634">
        <w:rPr>
          <w:rFonts w:eastAsia="Arial Unicode MS"/>
          <w:i/>
        </w:rPr>
        <w:t>rab</w:t>
      </w:r>
      <w:r w:rsidRPr="00085634">
        <w:rPr>
          <w:rFonts w:eastAsia="Arial Unicode MS"/>
          <w:i/>
          <w:lang w:eastAsia="zh-CN"/>
        </w:rPr>
        <w:t>F1</w:t>
      </w:r>
      <w:r w:rsidRPr="00085634">
        <w:rPr>
          <w:rFonts w:eastAsia="Arial Unicode MS"/>
          <w:i/>
        </w:rPr>
        <w:t xml:space="preserve">-2 </w:t>
      </w:r>
      <w:r w:rsidRPr="00085634">
        <w:t xml:space="preserve">lacking the expression of </w:t>
      </w:r>
      <w:r w:rsidRPr="00085634">
        <w:rPr>
          <w:i/>
        </w:rPr>
        <w:t>RabF1</w:t>
      </w:r>
      <w:r w:rsidRPr="00085634">
        <w:t xml:space="preserve"> while the wild-type expressed </w:t>
      </w:r>
      <w:r w:rsidRPr="00085634">
        <w:rPr>
          <w:i/>
        </w:rPr>
        <w:t>RabF1</w:t>
      </w:r>
      <w:r w:rsidRPr="00085634">
        <w:t xml:space="preserve">. </w:t>
      </w:r>
      <w:r w:rsidRPr="00085634">
        <w:rPr>
          <w:i/>
        </w:rPr>
        <w:t>Actin</w:t>
      </w:r>
      <w:r w:rsidRPr="00085634">
        <w:t xml:space="preserve"> was detected in similar amounts in each lane; this was used</w:t>
      </w:r>
      <w:r w:rsidR="00085634">
        <w:t xml:space="preserve"> as a control for equal loading;</w:t>
      </w:r>
      <w:r w:rsidRPr="00085634">
        <w:t xml:space="preserve"> (</w:t>
      </w:r>
      <w:r w:rsidRPr="00085634">
        <w:rPr>
          <w:b/>
        </w:rPr>
        <w:t>e</w:t>
      </w:r>
      <w:r w:rsidRPr="00085634">
        <w:t xml:space="preserve">) </w:t>
      </w:r>
      <w:r w:rsidRPr="00085634">
        <w:rPr>
          <w:bCs/>
        </w:rPr>
        <w:t xml:space="preserve">RabF1 is detected in the total leaf extract of wild-type plants but not in </w:t>
      </w:r>
      <w:r w:rsidRPr="00085634">
        <w:rPr>
          <w:bCs/>
          <w:i/>
          <w:iCs/>
        </w:rPr>
        <w:t>rabF1</w:t>
      </w:r>
      <w:r w:rsidRPr="00085634">
        <w:rPr>
          <w:bCs/>
        </w:rPr>
        <w:t xml:space="preserve"> knockout mutants (</w:t>
      </w:r>
      <w:r w:rsidRPr="00085634">
        <w:rPr>
          <w:rFonts w:eastAsia="Arial Unicode MS"/>
          <w:i/>
        </w:rPr>
        <w:t>rab</w:t>
      </w:r>
      <w:r w:rsidRPr="00085634">
        <w:rPr>
          <w:rFonts w:eastAsia="Arial Unicode MS"/>
          <w:i/>
          <w:lang w:eastAsia="zh-CN"/>
        </w:rPr>
        <w:t>F1</w:t>
      </w:r>
      <w:r w:rsidRPr="00085634">
        <w:rPr>
          <w:rFonts w:eastAsia="Arial Unicode MS"/>
          <w:i/>
        </w:rPr>
        <w:t>-1</w:t>
      </w:r>
      <w:r w:rsidRPr="00085634">
        <w:rPr>
          <w:rFonts w:eastAsia="Arial Unicode MS"/>
        </w:rPr>
        <w:t xml:space="preserve"> </w:t>
      </w:r>
      <w:r w:rsidRPr="00085634">
        <w:t xml:space="preserve">and </w:t>
      </w:r>
      <w:r w:rsidRPr="00085634">
        <w:rPr>
          <w:rFonts w:eastAsia="Arial Unicode MS"/>
          <w:i/>
        </w:rPr>
        <w:t>rab</w:t>
      </w:r>
      <w:r w:rsidRPr="00085634">
        <w:rPr>
          <w:rFonts w:eastAsia="Arial Unicode MS"/>
          <w:i/>
          <w:lang w:eastAsia="zh-CN"/>
        </w:rPr>
        <w:t>F1</w:t>
      </w:r>
      <w:r w:rsidRPr="00085634">
        <w:rPr>
          <w:rFonts w:eastAsia="Arial Unicode MS"/>
          <w:i/>
        </w:rPr>
        <w:t>-2</w:t>
      </w:r>
      <w:r w:rsidRPr="00085634">
        <w:rPr>
          <w:bCs/>
        </w:rPr>
        <w:t xml:space="preserve">). </w:t>
      </w:r>
      <w:r w:rsidRPr="00085634">
        <w:t xml:space="preserve">Western blot was performed using a RabF1-specific antibody and the expected size of full RabF1 22 kDa, was detected. Detection of RabF1 was performed in 5 </w:t>
      </w:r>
      <w:r w:rsidR="00085634">
        <w:t>µ</w:t>
      </w:r>
      <w:r w:rsidRPr="00085634">
        <w:t>g of total leaf extract per lane for all the lanes.</w:t>
      </w:r>
    </w:p>
    <w:p w14:paraId="52240A81" w14:textId="77777777" w:rsidR="004C06FC" w:rsidRPr="00085634" w:rsidRDefault="00085634" w:rsidP="00085634">
      <w:pPr>
        <w:pStyle w:val="MDPI52figure"/>
      </w:pPr>
      <w:r w:rsidRPr="00085634">
        <w:rPr>
          <w:noProof/>
          <w:lang w:eastAsia="zh-CN" w:bidi="ar-SA"/>
        </w:rPr>
        <w:lastRenderedPageBreak/>
        <w:drawing>
          <wp:inline distT="0" distB="0" distL="0" distR="0" wp14:anchorId="13A2C0C9" wp14:editId="65CA9198">
            <wp:extent cx="3387852" cy="4815840"/>
            <wp:effectExtent l="0" t="0" r="3175" b="3810"/>
            <wp:docPr id="4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0110 Suppl fig mutant expression fl crop.t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7852" cy="481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3E8AE" w14:textId="77777777" w:rsidR="00085634" w:rsidRPr="00085634" w:rsidRDefault="00085634" w:rsidP="00085634">
      <w:pPr>
        <w:pStyle w:val="MDPI51figurecaption"/>
      </w:pPr>
      <w:r w:rsidRPr="00085634">
        <w:rPr>
          <w:b/>
        </w:rPr>
        <w:t>Figure S2.</w:t>
      </w:r>
      <w:r w:rsidRPr="00085634">
        <w:t xml:space="preserve"> Different complementary transgenic lines overexpress </w:t>
      </w:r>
      <w:r w:rsidRPr="00085634">
        <w:rPr>
          <w:i/>
        </w:rPr>
        <w:t>RabF1</w:t>
      </w:r>
      <w:r w:rsidRPr="00085634">
        <w:t xml:space="preserve">. Expression of </w:t>
      </w:r>
      <w:r w:rsidRPr="00085634">
        <w:rPr>
          <w:i/>
        </w:rPr>
        <w:t>RabF1</w:t>
      </w:r>
      <w:r w:rsidRPr="00085634">
        <w:t xml:space="preserve"> in different transgenic lines overexpressing </w:t>
      </w:r>
      <w:r w:rsidRPr="00085634">
        <w:rPr>
          <w:i/>
        </w:rPr>
        <w:t>RabF1</w:t>
      </w:r>
      <w:r w:rsidRPr="00085634">
        <w:t xml:space="preserve"> compared to the wild-type. (</w:t>
      </w:r>
      <w:r w:rsidRPr="00085634">
        <w:rPr>
          <w:b/>
        </w:rPr>
        <w:t>a</w:t>
      </w:r>
      <w:r w:rsidRPr="00085634">
        <w:t>) RabF1</w:t>
      </w:r>
      <w:r w:rsidRPr="00085634">
        <w:rPr>
          <w:vertAlign w:val="superscript"/>
        </w:rPr>
        <w:t>OE</w:t>
      </w:r>
      <w:r w:rsidRPr="00085634">
        <w:t xml:space="preserve"> (35S-RabF1-EYFP) lines overexpressing </w:t>
      </w:r>
      <w:r w:rsidRPr="00085634">
        <w:rPr>
          <w:i/>
        </w:rPr>
        <w:t>RabF1</w:t>
      </w:r>
      <w:r w:rsidRPr="00085634">
        <w:t xml:space="preserve"> without any change</w:t>
      </w:r>
      <w:r>
        <w:t>;</w:t>
      </w:r>
      <w:r w:rsidRPr="00085634">
        <w:t xml:space="preserve"> (</w:t>
      </w:r>
      <w:r w:rsidRPr="00085634">
        <w:rPr>
          <w:b/>
        </w:rPr>
        <w:t>b</w:t>
      </w:r>
      <w:r w:rsidRPr="00085634">
        <w:t xml:space="preserve">) </w:t>
      </w:r>
      <w:r w:rsidRPr="00085634">
        <w:rPr>
          <w:bCs/>
        </w:rPr>
        <w:t>Constitutively active</w:t>
      </w:r>
      <w:r w:rsidRPr="00085634">
        <w:t xml:space="preserve"> RabF1</w:t>
      </w:r>
      <w:r w:rsidRPr="00085634">
        <w:rPr>
          <w:vertAlign w:val="superscript"/>
        </w:rPr>
        <w:t>Q93L</w:t>
      </w:r>
      <w:r w:rsidRPr="00085634">
        <w:t xml:space="preserve"> (35S-RabF1</w:t>
      </w:r>
      <w:r w:rsidRPr="00085634">
        <w:rPr>
          <w:vertAlign w:val="superscript"/>
        </w:rPr>
        <w:t>Q93L</w:t>
      </w:r>
      <w:r w:rsidRPr="00085634">
        <w:t xml:space="preserve">-EYFP) lines overexpressing </w:t>
      </w:r>
      <w:r w:rsidRPr="00085634">
        <w:rPr>
          <w:i/>
        </w:rPr>
        <w:t>RabF1</w:t>
      </w:r>
      <w:r>
        <w:t>;</w:t>
      </w:r>
      <w:r w:rsidRPr="00085634">
        <w:t xml:space="preserve"> (</w:t>
      </w:r>
      <w:r w:rsidRPr="00085634">
        <w:rPr>
          <w:b/>
        </w:rPr>
        <w:t>c</w:t>
      </w:r>
      <w:r w:rsidRPr="00085634">
        <w:t xml:space="preserve">) </w:t>
      </w:r>
      <w:r w:rsidRPr="00085634">
        <w:rPr>
          <w:bCs/>
        </w:rPr>
        <w:t>Dominant negative</w:t>
      </w:r>
      <w:r w:rsidRPr="00085634">
        <w:t xml:space="preserve"> RabF1</w:t>
      </w:r>
      <w:r w:rsidRPr="00085634">
        <w:rPr>
          <w:vertAlign w:val="superscript"/>
        </w:rPr>
        <w:t>S47N</w:t>
      </w:r>
      <w:r w:rsidRPr="00085634">
        <w:t xml:space="preserve"> (35S-RabF1</w:t>
      </w:r>
      <w:r w:rsidRPr="00085634">
        <w:rPr>
          <w:vertAlign w:val="superscript"/>
        </w:rPr>
        <w:t>S47N</w:t>
      </w:r>
      <w:r w:rsidRPr="00085634">
        <w:t xml:space="preserve">-EYFP) lines overexpressing </w:t>
      </w:r>
      <w:r w:rsidRPr="00085634">
        <w:rPr>
          <w:i/>
        </w:rPr>
        <w:t>RabF1</w:t>
      </w:r>
      <w:r w:rsidRPr="00085634">
        <w:t>. (d) Myristoylation RabF1</w:t>
      </w:r>
      <w:r w:rsidRPr="00085634">
        <w:rPr>
          <w:vertAlign w:val="superscript"/>
        </w:rPr>
        <w:t>Δ1</w:t>
      </w:r>
      <w:r>
        <w:rPr>
          <w:vertAlign w:val="superscript"/>
        </w:rPr>
        <w:t>–</w:t>
      </w:r>
      <w:r w:rsidRPr="00085634">
        <w:rPr>
          <w:vertAlign w:val="superscript"/>
        </w:rPr>
        <w:t>29</w:t>
      </w:r>
      <w:r w:rsidRPr="00085634">
        <w:t xml:space="preserve"> (35S-RabF1</w:t>
      </w:r>
      <w:r w:rsidRPr="00085634">
        <w:rPr>
          <w:vertAlign w:val="superscript"/>
        </w:rPr>
        <w:t>Δ1</w:t>
      </w:r>
      <w:r>
        <w:rPr>
          <w:vertAlign w:val="superscript"/>
        </w:rPr>
        <w:t>–</w:t>
      </w:r>
      <w:r w:rsidRPr="00085634">
        <w:rPr>
          <w:vertAlign w:val="superscript"/>
        </w:rPr>
        <w:t>29</w:t>
      </w:r>
      <w:r w:rsidRPr="00085634">
        <w:t xml:space="preserve">-EYFP) lines overexpressing </w:t>
      </w:r>
      <w:r w:rsidRPr="00085634">
        <w:rPr>
          <w:i/>
        </w:rPr>
        <w:t>RabF1</w:t>
      </w:r>
      <w:r w:rsidRPr="00085634">
        <w:t>.</w:t>
      </w:r>
    </w:p>
    <w:p w14:paraId="4FF231AD" w14:textId="77777777" w:rsidR="00085634" w:rsidRPr="00085634" w:rsidRDefault="00085634" w:rsidP="00085634">
      <w:pPr>
        <w:pStyle w:val="MDPI52figure"/>
      </w:pPr>
      <w:r w:rsidRPr="00085634">
        <w:rPr>
          <w:noProof/>
          <w:lang w:eastAsia="zh-CN" w:bidi="ar-SA"/>
        </w:rPr>
        <w:lastRenderedPageBreak/>
        <w:drawing>
          <wp:inline distT="0" distB="0" distL="0" distR="0" wp14:anchorId="2740655D" wp14:editId="6C7D5EE6">
            <wp:extent cx="2792186" cy="3992798"/>
            <wp:effectExtent l="0" t="0" r="8255" b="8255"/>
            <wp:docPr id="7" name="Bild 7" descr="151021 Suppl Fig 2 Genevestigator NEW HA 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51021 Suppl Fig 2 Genevestigator NEW HA RGB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07" r="11118" b="10514"/>
                    <a:stretch/>
                  </pic:blipFill>
                  <pic:spPr bwMode="auto">
                    <a:xfrm>
                      <a:off x="0" y="0"/>
                      <a:ext cx="2795944" cy="399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8AB38" w14:textId="53D016DB" w:rsidR="00085634" w:rsidRPr="00085634" w:rsidRDefault="00085634" w:rsidP="00085634">
      <w:pPr>
        <w:pStyle w:val="MDPI51figurecaption"/>
      </w:pPr>
      <w:r w:rsidRPr="00085634">
        <w:rPr>
          <w:b/>
        </w:rPr>
        <w:t>Figure S3.</w:t>
      </w:r>
      <w:r w:rsidRPr="00085634">
        <w:t xml:space="preserve"> Expression of </w:t>
      </w:r>
      <w:r w:rsidRPr="00085634">
        <w:rPr>
          <w:i/>
        </w:rPr>
        <w:t>RabF1</w:t>
      </w:r>
      <w:r w:rsidRPr="00085634">
        <w:t xml:space="preserve"> at different developmental stages of Arabidopsis. Developmental expression profile of </w:t>
      </w:r>
      <w:r w:rsidRPr="00085634">
        <w:rPr>
          <w:i/>
        </w:rPr>
        <w:t>RabF1</w:t>
      </w:r>
      <w:r w:rsidRPr="00085634">
        <w:t xml:space="preserve"> according to the publicly available Affymetrix GeneChip microarray data. Data were retrieved using the Genevestigator </w:t>
      </w:r>
      <w:r w:rsidRPr="00085634">
        <w:rPr>
          <w:rFonts w:eastAsia="Arial Unicode MS"/>
        </w:rPr>
        <w:t xml:space="preserve">v3 </w:t>
      </w:r>
      <w:r w:rsidRPr="00085634">
        <w:t>analysis tool (www.genevestigator.com/gv/plant.jsp) and prepared with the Meta-Profile Analysis tool using development representations in scatter-plot format. Data from all high-quality ATH1 (22 k) arrays were analysed</w:t>
      </w:r>
      <w:r>
        <w:t xml:space="preserve"> [24]</w:t>
      </w:r>
      <w:r w:rsidRPr="00085634">
        <w:t xml:space="preserve">. The plot shows that </w:t>
      </w:r>
      <w:r w:rsidRPr="00085634">
        <w:rPr>
          <w:rFonts w:eastAsia="Arial Unicode MS"/>
          <w:i/>
        </w:rPr>
        <w:t>RabF1</w:t>
      </w:r>
      <w:r w:rsidRPr="00085634">
        <w:t xml:space="preserve"> has a high expression level throughout all tissues with the highest level in senescing tissues.</w:t>
      </w:r>
    </w:p>
    <w:p w14:paraId="7EDED8D7" w14:textId="77777777" w:rsidR="00C33D4B" w:rsidRDefault="00C33D4B">
      <w:pPr>
        <w:spacing w:line="240" w:lineRule="auto"/>
        <w:jc w:val="left"/>
        <w:rPr>
          <w:rFonts w:ascii="Palatino Linotype" w:eastAsia="宋体" w:hAnsi="Palatino Linotype" w:cstheme="minorBidi"/>
          <w:b/>
          <w:sz w:val="18"/>
          <w:szCs w:val="22"/>
          <w:lang w:bidi="en-US"/>
        </w:rPr>
      </w:pPr>
      <w:r>
        <w:rPr>
          <w:rFonts w:eastAsia="宋体"/>
          <w:b/>
        </w:rPr>
        <w:br w:type="page"/>
      </w:r>
    </w:p>
    <w:p w14:paraId="5F7D3000" w14:textId="6FD5F9D8" w:rsidR="00085634" w:rsidRDefault="00085634" w:rsidP="00085634">
      <w:pPr>
        <w:pStyle w:val="MDPI41tablecaption"/>
        <w:jc w:val="center"/>
        <w:rPr>
          <w:rFonts w:eastAsia="宋体"/>
        </w:rPr>
      </w:pPr>
      <w:bookmarkStart w:id="0" w:name="_GoBack"/>
      <w:bookmarkEnd w:id="0"/>
      <w:r w:rsidRPr="00085634">
        <w:rPr>
          <w:rFonts w:eastAsia="宋体"/>
          <w:b/>
        </w:rPr>
        <w:lastRenderedPageBreak/>
        <w:t>Table S1.</w:t>
      </w:r>
      <w:r w:rsidRPr="00085634">
        <w:rPr>
          <w:rFonts w:eastAsia="宋体"/>
        </w:rPr>
        <w:t xml:space="preserve"> Primers used for knockout mutant identification, construct, cloning and RT-PCR</w:t>
      </w:r>
      <w:r w:rsidR="00EB2C61">
        <w:rPr>
          <w:rFonts w:eastAsia="宋体"/>
        </w:rPr>
        <w:t>.</w:t>
      </w:r>
    </w:p>
    <w:tbl>
      <w:tblPr>
        <w:tblW w:w="8800" w:type="dxa"/>
        <w:tblInd w:w="-106" w:type="dxa"/>
        <w:tblLook w:val="00A0" w:firstRow="1" w:lastRow="0" w:firstColumn="1" w:lastColumn="0" w:noHBand="0" w:noVBand="0"/>
      </w:tblPr>
      <w:tblGrid>
        <w:gridCol w:w="1996"/>
        <w:gridCol w:w="5252"/>
        <w:gridCol w:w="1552"/>
      </w:tblGrid>
      <w:tr w:rsidR="00EB2C61" w:rsidRPr="00C01CB0" w14:paraId="1998106A" w14:textId="77777777" w:rsidTr="00CF0784">
        <w:trPr>
          <w:trHeight w:val="20"/>
        </w:trPr>
        <w:tc>
          <w:tcPr>
            <w:tcW w:w="1996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14:paraId="4E63D008" w14:textId="77777777" w:rsidR="00EB2C61" w:rsidRPr="00EB2C61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/>
                <w:b/>
                <w:sz w:val="18"/>
                <w:szCs w:val="18"/>
              </w:rPr>
            </w:pPr>
            <w:r w:rsidRPr="00EB2C61">
              <w:rPr>
                <w:rFonts w:ascii="Palatino Linotype" w:eastAsia="宋体" w:hAnsi="Palatino Linotype"/>
                <w:b/>
                <w:sz w:val="18"/>
                <w:szCs w:val="18"/>
              </w:rPr>
              <w:t>Name</w:t>
            </w:r>
          </w:p>
        </w:tc>
        <w:tc>
          <w:tcPr>
            <w:tcW w:w="5252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</w:tcPr>
          <w:p w14:paraId="66309420" w14:textId="041E1B91" w:rsidR="00EB2C61" w:rsidRPr="00EB2C61" w:rsidRDefault="00EB2C61" w:rsidP="00EB2C6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b/>
                <w:sz w:val="18"/>
                <w:szCs w:val="18"/>
              </w:rPr>
            </w:pPr>
            <w:r w:rsidRPr="00EB2C61">
              <w:rPr>
                <w:rFonts w:ascii="Palatino Linotype" w:eastAsia="Arial Unicode MS" w:hAnsi="Palatino Linotype"/>
                <w:b/>
                <w:sz w:val="18"/>
                <w:szCs w:val="18"/>
              </w:rPr>
              <w:t>5</w:t>
            </w:r>
            <w:r>
              <w:rPr>
                <w:rFonts w:ascii="Palatino Linotype" w:eastAsia="Arial Unicode MS" w:hAnsi="Palatino Linotype"/>
                <w:b/>
                <w:sz w:val="18"/>
                <w:szCs w:val="18"/>
              </w:rPr>
              <w:t>′–</w:t>
            </w:r>
            <w:r w:rsidRPr="00EB2C61">
              <w:rPr>
                <w:rFonts w:ascii="Palatino Linotype" w:eastAsia="Arial Unicode MS" w:hAnsi="Palatino Linotype"/>
                <w:b/>
                <w:sz w:val="18"/>
                <w:szCs w:val="18"/>
              </w:rPr>
              <w:t>3</w:t>
            </w:r>
            <w:r>
              <w:rPr>
                <w:rFonts w:ascii="Palatino Linotype" w:eastAsia="Arial Unicode MS" w:hAnsi="Palatino Linotype"/>
                <w:b/>
                <w:sz w:val="18"/>
                <w:szCs w:val="18"/>
              </w:rPr>
              <w:t>′</w:t>
            </w:r>
          </w:p>
        </w:tc>
        <w:tc>
          <w:tcPr>
            <w:tcW w:w="1552" w:type="dxa"/>
            <w:tcBorders>
              <w:top w:val="single" w:sz="8" w:space="0" w:color="auto"/>
              <w:bottom w:val="single" w:sz="4" w:space="0" w:color="auto"/>
            </w:tcBorders>
            <w:vAlign w:val="center"/>
          </w:tcPr>
          <w:p w14:paraId="70AF8BEE" w14:textId="77777777" w:rsidR="00EB2C61" w:rsidRPr="00EB2C61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/>
                <w:b/>
                <w:sz w:val="18"/>
                <w:szCs w:val="18"/>
              </w:rPr>
            </w:pPr>
            <w:r w:rsidRPr="00EB2C61">
              <w:rPr>
                <w:rFonts w:ascii="Palatino Linotype" w:eastAsia="宋体" w:hAnsi="Palatino Linotype"/>
                <w:b/>
                <w:sz w:val="18"/>
                <w:szCs w:val="18"/>
              </w:rPr>
              <w:t>Function</w:t>
            </w:r>
          </w:p>
        </w:tc>
      </w:tr>
      <w:tr w:rsidR="00EB2C61" w:rsidRPr="00C01CB0" w14:paraId="0574954A" w14:textId="77777777" w:rsidTr="00CF0784">
        <w:trPr>
          <w:trHeight w:val="20"/>
        </w:trPr>
        <w:tc>
          <w:tcPr>
            <w:tcW w:w="1996" w:type="dxa"/>
            <w:tcBorders>
              <w:top w:val="single" w:sz="4" w:space="0" w:color="auto"/>
            </w:tcBorders>
            <w:noWrap/>
            <w:vAlign w:val="center"/>
          </w:tcPr>
          <w:p w14:paraId="79BA7C29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LB1</w:t>
            </w:r>
          </w:p>
        </w:tc>
        <w:tc>
          <w:tcPr>
            <w:tcW w:w="5252" w:type="dxa"/>
            <w:tcBorders>
              <w:top w:val="single" w:sz="4" w:space="0" w:color="auto"/>
            </w:tcBorders>
            <w:noWrap/>
            <w:vAlign w:val="center"/>
          </w:tcPr>
          <w:p w14:paraId="023A1FF1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GCCTTTTCAGAAATGGATAAATAGCCTTGCTTCC</w:t>
            </w:r>
          </w:p>
        </w:tc>
        <w:tc>
          <w:tcPr>
            <w:tcW w:w="1552" w:type="dxa"/>
            <w:vMerge w:val="restart"/>
            <w:tcBorders>
              <w:top w:val="single" w:sz="4" w:space="0" w:color="auto"/>
            </w:tcBorders>
            <w:vAlign w:val="center"/>
          </w:tcPr>
          <w:p w14:paraId="0AE81B86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knockout mutant identification</w:t>
            </w:r>
          </w:p>
        </w:tc>
      </w:tr>
      <w:tr w:rsidR="00EB2C61" w:rsidRPr="00C01CB0" w14:paraId="34BAC66A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648FE56E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atrabF1-1LP</w:t>
            </w:r>
          </w:p>
        </w:tc>
        <w:tc>
          <w:tcPr>
            <w:tcW w:w="5252" w:type="dxa"/>
            <w:noWrap/>
            <w:vAlign w:val="center"/>
          </w:tcPr>
          <w:p w14:paraId="7F618853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TTGGAGAAACCGAATTGATTG</w:t>
            </w:r>
          </w:p>
        </w:tc>
        <w:tc>
          <w:tcPr>
            <w:tcW w:w="1552" w:type="dxa"/>
            <w:vMerge/>
            <w:vAlign w:val="center"/>
          </w:tcPr>
          <w:p w14:paraId="5BB7C984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79D80D03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7C5A94D7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atrabF1-1RP</w:t>
            </w:r>
          </w:p>
        </w:tc>
        <w:tc>
          <w:tcPr>
            <w:tcW w:w="5252" w:type="dxa"/>
            <w:noWrap/>
            <w:vAlign w:val="center"/>
          </w:tcPr>
          <w:p w14:paraId="3A0CEF1F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AACGAGGCTCCAACAGTTACC</w:t>
            </w:r>
          </w:p>
        </w:tc>
        <w:tc>
          <w:tcPr>
            <w:tcW w:w="1552" w:type="dxa"/>
            <w:vMerge/>
            <w:vAlign w:val="center"/>
          </w:tcPr>
          <w:p w14:paraId="1D3E4B36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058E4D73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70782758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P745</w:t>
            </w:r>
          </w:p>
        </w:tc>
        <w:tc>
          <w:tcPr>
            <w:tcW w:w="5252" w:type="dxa"/>
            <w:noWrap/>
            <w:vAlign w:val="center"/>
          </w:tcPr>
          <w:p w14:paraId="4C8A5387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AACGTCCGCAATGTGTTATTAAGTTGTC</w:t>
            </w:r>
          </w:p>
        </w:tc>
        <w:tc>
          <w:tcPr>
            <w:tcW w:w="1552" w:type="dxa"/>
            <w:vMerge/>
            <w:vAlign w:val="center"/>
          </w:tcPr>
          <w:p w14:paraId="71B345EB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3B6762B2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3F3DD8AB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atrabF1-2LP</w:t>
            </w:r>
          </w:p>
        </w:tc>
        <w:tc>
          <w:tcPr>
            <w:tcW w:w="5252" w:type="dxa"/>
            <w:noWrap/>
            <w:vAlign w:val="center"/>
          </w:tcPr>
          <w:p w14:paraId="42ADF22F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TTTCCGAAGGTGTAATCATCG</w:t>
            </w:r>
          </w:p>
        </w:tc>
        <w:tc>
          <w:tcPr>
            <w:tcW w:w="1552" w:type="dxa"/>
            <w:vMerge/>
            <w:vAlign w:val="center"/>
          </w:tcPr>
          <w:p w14:paraId="2630DBA7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3173C9BC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08421604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atrabF1-2RP</w:t>
            </w:r>
          </w:p>
        </w:tc>
        <w:tc>
          <w:tcPr>
            <w:tcW w:w="5252" w:type="dxa"/>
            <w:noWrap/>
            <w:vAlign w:val="center"/>
          </w:tcPr>
          <w:p w14:paraId="6A5358A3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TTCACTCACATCAGAGCATGG</w:t>
            </w:r>
          </w:p>
        </w:tc>
        <w:tc>
          <w:tcPr>
            <w:tcW w:w="1552" w:type="dxa"/>
            <w:vMerge/>
            <w:vAlign w:val="center"/>
          </w:tcPr>
          <w:p w14:paraId="1A7C6678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4C5215C1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420EF75B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EGFP Rev</w:t>
            </w:r>
          </w:p>
        </w:tc>
        <w:tc>
          <w:tcPr>
            <w:tcW w:w="5252" w:type="dxa"/>
            <w:noWrap/>
            <w:vAlign w:val="center"/>
          </w:tcPr>
          <w:p w14:paraId="53343187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CTGAAGCACTGCACGCCGTAGGTCAG</w:t>
            </w:r>
          </w:p>
        </w:tc>
        <w:tc>
          <w:tcPr>
            <w:tcW w:w="1552" w:type="dxa"/>
            <w:vMerge w:val="restart"/>
            <w:vAlign w:val="center"/>
          </w:tcPr>
          <w:p w14:paraId="145CEF39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construct</w:t>
            </w:r>
          </w:p>
        </w:tc>
      </w:tr>
      <w:tr w:rsidR="00EB2C61" w:rsidRPr="00C01CB0" w14:paraId="2DF19094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041961DC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EYFP Rev</w:t>
            </w:r>
          </w:p>
        </w:tc>
        <w:tc>
          <w:tcPr>
            <w:tcW w:w="5252" w:type="dxa"/>
            <w:noWrap/>
            <w:vAlign w:val="center"/>
          </w:tcPr>
          <w:p w14:paraId="5CCBF91B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GCGAAGCACTGCAGGCCGTAGCCGAA</w:t>
            </w:r>
          </w:p>
        </w:tc>
        <w:tc>
          <w:tcPr>
            <w:tcW w:w="1552" w:type="dxa"/>
            <w:vMerge/>
            <w:vAlign w:val="center"/>
          </w:tcPr>
          <w:p w14:paraId="182065E4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24A0FCA8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274452D0" w14:textId="76847D84" w:rsidR="00EB2C61" w:rsidRPr="00C01CB0" w:rsidRDefault="00EB2C61" w:rsidP="00EB2C6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AtRabF1</w:t>
            </w:r>
            <w:r>
              <w:rPr>
                <w:rFonts w:ascii="Cambria Math" w:eastAsia="Arial Unicode MS" w:hAnsi="Cambria Math" w:cs="Cambria Math"/>
                <w:sz w:val="18"/>
                <w:szCs w:val="18"/>
                <w:vertAlign w:val="superscript"/>
              </w:rPr>
              <w:t>∆</w:t>
            </w:r>
            <w:r w:rsidRPr="00C01CB0">
              <w:rPr>
                <w:rFonts w:ascii="Palatino Linotype" w:eastAsia="Arial Unicode MS" w:hAnsi="Palatino Linotype"/>
                <w:sz w:val="18"/>
                <w:szCs w:val="18"/>
                <w:vertAlign w:val="superscript"/>
              </w:rPr>
              <w:t>1</w:t>
            </w:r>
            <w:r>
              <w:rPr>
                <w:rFonts w:ascii="Palatino Linotype" w:eastAsia="Arial Unicode MS" w:hAnsi="Palatino Linotype"/>
                <w:sz w:val="18"/>
                <w:szCs w:val="18"/>
                <w:vertAlign w:val="superscript"/>
              </w:rPr>
              <w:t>–</w:t>
            </w:r>
            <w:r w:rsidRPr="00C01CB0">
              <w:rPr>
                <w:rFonts w:ascii="Palatino Linotype" w:eastAsia="Arial Unicode MS" w:hAnsi="Palatino Linotype"/>
                <w:sz w:val="18"/>
                <w:szCs w:val="18"/>
                <w:vertAlign w:val="superscript"/>
              </w:rPr>
              <w:t>29</w:t>
            </w: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For</w:t>
            </w:r>
          </w:p>
        </w:tc>
        <w:tc>
          <w:tcPr>
            <w:tcW w:w="5252" w:type="dxa"/>
            <w:noWrap/>
            <w:vAlign w:val="center"/>
          </w:tcPr>
          <w:p w14:paraId="0329AF43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CACCATGGGTCAGTTTGACGCTACA</w:t>
            </w:r>
          </w:p>
        </w:tc>
        <w:tc>
          <w:tcPr>
            <w:tcW w:w="1552" w:type="dxa"/>
            <w:vMerge w:val="restart"/>
            <w:vAlign w:val="center"/>
          </w:tcPr>
          <w:p w14:paraId="71354B91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cloning</w:t>
            </w:r>
          </w:p>
        </w:tc>
      </w:tr>
      <w:tr w:rsidR="00EB2C61" w:rsidRPr="00C01CB0" w14:paraId="7DF9757E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4F0970B4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AtRabF1For</w:t>
            </w:r>
          </w:p>
        </w:tc>
        <w:tc>
          <w:tcPr>
            <w:tcW w:w="5252" w:type="dxa"/>
            <w:noWrap/>
            <w:vAlign w:val="center"/>
          </w:tcPr>
          <w:p w14:paraId="383581A8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CACCATGGGATGTGCTTCTTCTCTT</w:t>
            </w:r>
          </w:p>
        </w:tc>
        <w:tc>
          <w:tcPr>
            <w:tcW w:w="1552" w:type="dxa"/>
            <w:vMerge/>
            <w:vAlign w:val="center"/>
          </w:tcPr>
          <w:p w14:paraId="77BBE2D1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2AE66FA8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661D4F7E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AtRabF1Rev</w:t>
            </w:r>
          </w:p>
        </w:tc>
        <w:tc>
          <w:tcPr>
            <w:tcW w:w="5252" w:type="dxa"/>
            <w:noWrap/>
            <w:vAlign w:val="center"/>
          </w:tcPr>
          <w:p w14:paraId="0D7F8432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TGACGAAGGAGCAGGACGA</w:t>
            </w:r>
          </w:p>
        </w:tc>
        <w:tc>
          <w:tcPr>
            <w:tcW w:w="1552" w:type="dxa"/>
            <w:vMerge/>
            <w:vAlign w:val="center"/>
          </w:tcPr>
          <w:p w14:paraId="6FFF2975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1559E244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65564723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RabF1</w:t>
            </w:r>
            <w:r w:rsidRPr="00C01CB0">
              <w:rPr>
                <w:rFonts w:ascii="Palatino Linotype" w:eastAsia="Arial Unicode MS" w:hAnsi="Palatino Linotype"/>
                <w:sz w:val="18"/>
                <w:szCs w:val="18"/>
                <w:vertAlign w:val="superscript"/>
              </w:rPr>
              <w:t>QL</w:t>
            </w: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 xml:space="preserve"> For</w:t>
            </w:r>
          </w:p>
        </w:tc>
        <w:tc>
          <w:tcPr>
            <w:tcW w:w="5252" w:type="dxa"/>
            <w:noWrap/>
            <w:vAlign w:val="center"/>
          </w:tcPr>
          <w:p w14:paraId="39F3F204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TGGGATACAGCAGGACTGGAGAGGTATTAAACC</w:t>
            </w:r>
          </w:p>
        </w:tc>
        <w:tc>
          <w:tcPr>
            <w:tcW w:w="1552" w:type="dxa"/>
            <w:vMerge/>
            <w:vAlign w:val="center"/>
          </w:tcPr>
          <w:p w14:paraId="5E98574C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28F27EED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344A1482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RabF1</w:t>
            </w:r>
            <w:r w:rsidRPr="00C01CB0">
              <w:rPr>
                <w:rFonts w:ascii="Palatino Linotype" w:eastAsia="Arial Unicode MS" w:hAnsi="Palatino Linotype"/>
                <w:sz w:val="18"/>
                <w:szCs w:val="18"/>
                <w:vertAlign w:val="superscript"/>
              </w:rPr>
              <w:t>QL</w:t>
            </w: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 xml:space="preserve"> Rev</w:t>
            </w:r>
          </w:p>
        </w:tc>
        <w:tc>
          <w:tcPr>
            <w:tcW w:w="5252" w:type="dxa"/>
            <w:noWrap/>
            <w:vAlign w:val="center"/>
          </w:tcPr>
          <w:p w14:paraId="190195D9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GGTTTAATACCTCTCCAGTCCTGCTGTATCCCA</w:t>
            </w:r>
          </w:p>
        </w:tc>
        <w:tc>
          <w:tcPr>
            <w:tcW w:w="1552" w:type="dxa"/>
            <w:vMerge/>
            <w:vAlign w:val="center"/>
          </w:tcPr>
          <w:p w14:paraId="6CDE5868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554FE469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79FC085C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RabF1</w:t>
            </w:r>
            <w:r w:rsidRPr="00C01CB0">
              <w:rPr>
                <w:rFonts w:ascii="Palatino Linotype" w:eastAsia="Arial Unicode MS" w:hAnsi="Palatino Linotype"/>
                <w:sz w:val="18"/>
                <w:szCs w:val="18"/>
                <w:vertAlign w:val="superscript"/>
              </w:rPr>
              <w:t>SN</w:t>
            </w: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 xml:space="preserve"> For</w:t>
            </w:r>
          </w:p>
        </w:tc>
        <w:tc>
          <w:tcPr>
            <w:tcW w:w="5252" w:type="dxa"/>
            <w:noWrap/>
            <w:vAlign w:val="center"/>
          </w:tcPr>
          <w:p w14:paraId="54D9AF73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TCTGGTGTTGGTAAAAATTGTATTGTCC</w:t>
            </w:r>
          </w:p>
        </w:tc>
        <w:tc>
          <w:tcPr>
            <w:tcW w:w="1552" w:type="dxa"/>
            <w:vMerge/>
            <w:vAlign w:val="center"/>
          </w:tcPr>
          <w:p w14:paraId="3E2CBCB3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3CFA2234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74FA71A0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RabF1</w:t>
            </w:r>
            <w:r w:rsidRPr="00C01CB0">
              <w:rPr>
                <w:rFonts w:ascii="Palatino Linotype" w:eastAsia="Arial Unicode MS" w:hAnsi="Palatino Linotype"/>
                <w:sz w:val="18"/>
                <w:szCs w:val="18"/>
                <w:vertAlign w:val="superscript"/>
              </w:rPr>
              <w:t>SN</w:t>
            </w: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 xml:space="preserve"> Rev</w:t>
            </w:r>
          </w:p>
        </w:tc>
        <w:tc>
          <w:tcPr>
            <w:tcW w:w="5252" w:type="dxa"/>
            <w:noWrap/>
            <w:vAlign w:val="center"/>
          </w:tcPr>
          <w:p w14:paraId="46E5ED07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GGACAATACAATTTTTACCAACACCAGA</w:t>
            </w:r>
          </w:p>
        </w:tc>
        <w:tc>
          <w:tcPr>
            <w:tcW w:w="1552" w:type="dxa"/>
            <w:vMerge/>
            <w:vAlign w:val="center"/>
          </w:tcPr>
          <w:p w14:paraId="7DC30094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020729B8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62FF0938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AtRabF1For</w:t>
            </w:r>
          </w:p>
        </w:tc>
        <w:tc>
          <w:tcPr>
            <w:tcW w:w="5252" w:type="dxa"/>
            <w:noWrap/>
            <w:vAlign w:val="center"/>
          </w:tcPr>
          <w:p w14:paraId="6D118B7F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ATGGGATGTGCTTCTTCTCTT</w:t>
            </w:r>
          </w:p>
        </w:tc>
        <w:tc>
          <w:tcPr>
            <w:tcW w:w="1552" w:type="dxa"/>
            <w:vMerge w:val="restart"/>
            <w:vAlign w:val="center"/>
          </w:tcPr>
          <w:p w14:paraId="55218564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RT-PCR</w:t>
            </w:r>
          </w:p>
        </w:tc>
      </w:tr>
      <w:tr w:rsidR="00EB2C61" w:rsidRPr="00C01CB0" w14:paraId="109CA8B9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67D829E5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AtRabF1Rev</w:t>
            </w:r>
          </w:p>
        </w:tc>
        <w:tc>
          <w:tcPr>
            <w:tcW w:w="5252" w:type="dxa"/>
            <w:noWrap/>
            <w:vAlign w:val="center"/>
          </w:tcPr>
          <w:p w14:paraId="6ACC1CEB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AGCAGAATACCTCTCCTGTCC</w:t>
            </w:r>
          </w:p>
        </w:tc>
        <w:tc>
          <w:tcPr>
            <w:tcW w:w="1552" w:type="dxa"/>
            <w:vMerge/>
            <w:vAlign w:val="center"/>
          </w:tcPr>
          <w:p w14:paraId="337E5557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2623473E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65018AEF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ActinFor</w:t>
            </w:r>
          </w:p>
        </w:tc>
        <w:tc>
          <w:tcPr>
            <w:tcW w:w="5252" w:type="dxa"/>
            <w:noWrap/>
            <w:vAlign w:val="center"/>
          </w:tcPr>
          <w:p w14:paraId="073BE8D7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AGAGATTCAGATGCCCAGAAGTCTTGTT</w:t>
            </w:r>
          </w:p>
        </w:tc>
        <w:tc>
          <w:tcPr>
            <w:tcW w:w="1552" w:type="dxa"/>
            <w:vMerge/>
            <w:vAlign w:val="center"/>
          </w:tcPr>
          <w:p w14:paraId="206036CE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09C05EED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3270D729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ActinRev</w:t>
            </w:r>
          </w:p>
        </w:tc>
        <w:tc>
          <w:tcPr>
            <w:tcW w:w="5252" w:type="dxa"/>
            <w:noWrap/>
            <w:vAlign w:val="center"/>
          </w:tcPr>
          <w:p w14:paraId="2DFB1E3B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AACGATTCCTGGACCTGCCTCATC</w:t>
            </w:r>
          </w:p>
        </w:tc>
        <w:tc>
          <w:tcPr>
            <w:tcW w:w="1552" w:type="dxa"/>
            <w:vMerge/>
            <w:vAlign w:val="center"/>
          </w:tcPr>
          <w:p w14:paraId="15C38B36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35CA5506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34066870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SEN1 For</w:t>
            </w:r>
          </w:p>
        </w:tc>
        <w:tc>
          <w:tcPr>
            <w:tcW w:w="5252" w:type="dxa"/>
            <w:noWrap/>
            <w:vAlign w:val="center"/>
          </w:tcPr>
          <w:p w14:paraId="74E16F52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GTCATCGGCTATTTCTCCACCT</w:t>
            </w:r>
          </w:p>
        </w:tc>
        <w:tc>
          <w:tcPr>
            <w:tcW w:w="1552" w:type="dxa"/>
            <w:vMerge/>
            <w:vAlign w:val="center"/>
          </w:tcPr>
          <w:p w14:paraId="07788671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7AF8D80D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2E2C94F5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SEN1 Rev</w:t>
            </w:r>
          </w:p>
        </w:tc>
        <w:tc>
          <w:tcPr>
            <w:tcW w:w="5252" w:type="dxa"/>
            <w:noWrap/>
            <w:vAlign w:val="center"/>
          </w:tcPr>
          <w:p w14:paraId="7F5B434E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GTTGTCGTTGCTTTCCTCCATC</w:t>
            </w:r>
          </w:p>
        </w:tc>
        <w:tc>
          <w:tcPr>
            <w:tcW w:w="1552" w:type="dxa"/>
            <w:vMerge/>
            <w:vAlign w:val="center"/>
          </w:tcPr>
          <w:p w14:paraId="6B321267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7580E749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37855473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LHCB1.3 For</w:t>
            </w:r>
          </w:p>
        </w:tc>
        <w:tc>
          <w:tcPr>
            <w:tcW w:w="5252" w:type="dxa"/>
            <w:noWrap/>
            <w:vAlign w:val="center"/>
          </w:tcPr>
          <w:p w14:paraId="11057EA5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CCAGAGGCATTCGCTGAGTTG</w:t>
            </w:r>
          </w:p>
        </w:tc>
        <w:tc>
          <w:tcPr>
            <w:tcW w:w="1552" w:type="dxa"/>
            <w:vMerge/>
            <w:vAlign w:val="center"/>
          </w:tcPr>
          <w:p w14:paraId="1AD842A1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041A10F2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6D35E2B0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LHCB1.3 Rev</w:t>
            </w:r>
          </w:p>
        </w:tc>
        <w:tc>
          <w:tcPr>
            <w:tcW w:w="5252" w:type="dxa"/>
            <w:noWrap/>
            <w:vAlign w:val="center"/>
          </w:tcPr>
          <w:p w14:paraId="47466DDA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CCTTACCAGTGACGATGGCTTG</w:t>
            </w:r>
          </w:p>
        </w:tc>
        <w:tc>
          <w:tcPr>
            <w:tcW w:w="1552" w:type="dxa"/>
            <w:vMerge/>
            <w:vAlign w:val="center"/>
          </w:tcPr>
          <w:p w14:paraId="73F11E08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7F5FBF7B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7708C716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RBCS1A For</w:t>
            </w:r>
          </w:p>
        </w:tc>
        <w:tc>
          <w:tcPr>
            <w:tcW w:w="5252" w:type="dxa"/>
            <w:noWrap/>
            <w:vAlign w:val="center"/>
          </w:tcPr>
          <w:p w14:paraId="26CA9985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CCACCCGCAAGGCTAACAAC</w:t>
            </w:r>
          </w:p>
        </w:tc>
        <w:tc>
          <w:tcPr>
            <w:tcW w:w="1552" w:type="dxa"/>
            <w:vMerge/>
            <w:vAlign w:val="center"/>
          </w:tcPr>
          <w:p w14:paraId="457046FA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5C04A09E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1741C9A6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RBCS1A Rev</w:t>
            </w:r>
          </w:p>
        </w:tc>
        <w:tc>
          <w:tcPr>
            <w:tcW w:w="5252" w:type="dxa"/>
            <w:noWrap/>
            <w:vAlign w:val="center"/>
          </w:tcPr>
          <w:p w14:paraId="51E19170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TTCGGAATCGGTAAGGTCAGG</w:t>
            </w:r>
          </w:p>
        </w:tc>
        <w:tc>
          <w:tcPr>
            <w:tcW w:w="1552" w:type="dxa"/>
            <w:vMerge/>
            <w:vAlign w:val="center"/>
          </w:tcPr>
          <w:p w14:paraId="55954F00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18F3E4A5" w14:textId="77777777" w:rsidTr="00CF0784">
        <w:trPr>
          <w:trHeight w:val="20"/>
        </w:trPr>
        <w:tc>
          <w:tcPr>
            <w:tcW w:w="1996" w:type="dxa"/>
            <w:noWrap/>
            <w:vAlign w:val="center"/>
          </w:tcPr>
          <w:p w14:paraId="3892C3A3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SAG12 For</w:t>
            </w:r>
          </w:p>
        </w:tc>
        <w:tc>
          <w:tcPr>
            <w:tcW w:w="5252" w:type="dxa"/>
            <w:noWrap/>
            <w:vAlign w:val="center"/>
          </w:tcPr>
          <w:p w14:paraId="71680FD1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CAGCTGCGGATGTTGTTG</w:t>
            </w:r>
          </w:p>
        </w:tc>
        <w:tc>
          <w:tcPr>
            <w:tcW w:w="1552" w:type="dxa"/>
            <w:vMerge/>
            <w:vAlign w:val="center"/>
          </w:tcPr>
          <w:p w14:paraId="4033A954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  <w:tr w:rsidR="00EB2C61" w:rsidRPr="00C01CB0" w14:paraId="4348BA44" w14:textId="77777777" w:rsidTr="00CF0784">
        <w:trPr>
          <w:trHeight w:val="20"/>
        </w:trPr>
        <w:tc>
          <w:tcPr>
            <w:tcW w:w="1996" w:type="dxa"/>
            <w:tcBorders>
              <w:bottom w:val="single" w:sz="8" w:space="0" w:color="auto"/>
            </w:tcBorders>
            <w:noWrap/>
            <w:vAlign w:val="center"/>
          </w:tcPr>
          <w:p w14:paraId="5F973B59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SAG12 Rev</w:t>
            </w:r>
          </w:p>
        </w:tc>
        <w:tc>
          <w:tcPr>
            <w:tcW w:w="5252" w:type="dxa"/>
            <w:tcBorders>
              <w:bottom w:val="single" w:sz="8" w:space="0" w:color="auto"/>
            </w:tcBorders>
            <w:noWrap/>
            <w:vAlign w:val="center"/>
          </w:tcPr>
          <w:p w14:paraId="47CCA205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  <w:r w:rsidRPr="00C01CB0">
              <w:rPr>
                <w:rFonts w:ascii="Palatino Linotype" w:eastAsia="Arial Unicode MS" w:hAnsi="Palatino Linotype"/>
                <w:sz w:val="18"/>
                <w:szCs w:val="18"/>
              </w:rPr>
              <w:t>CCACTTTCTCCCCATTTTG</w:t>
            </w:r>
          </w:p>
        </w:tc>
        <w:tc>
          <w:tcPr>
            <w:tcW w:w="1552" w:type="dxa"/>
            <w:vMerge/>
            <w:tcBorders>
              <w:bottom w:val="single" w:sz="8" w:space="0" w:color="auto"/>
            </w:tcBorders>
            <w:vAlign w:val="center"/>
          </w:tcPr>
          <w:p w14:paraId="107067BF" w14:textId="77777777" w:rsidR="00EB2C61" w:rsidRPr="00C01CB0" w:rsidRDefault="00EB2C61" w:rsidP="00CF0784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eastAsia="Arial Unicode MS" w:hAnsi="Palatino Linotype"/>
                <w:sz w:val="18"/>
                <w:szCs w:val="18"/>
              </w:rPr>
            </w:pPr>
          </w:p>
        </w:tc>
      </w:tr>
    </w:tbl>
    <w:p w14:paraId="4E51B4B2" w14:textId="77777777" w:rsidR="008A64F0" w:rsidRPr="00085634" w:rsidRDefault="008A64F0" w:rsidP="00EB2C61">
      <w:pPr>
        <w:pStyle w:val="MDPI41tablecaption"/>
        <w:jc w:val="center"/>
        <w:rPr>
          <w:rFonts w:eastAsia="宋体"/>
        </w:rPr>
      </w:pPr>
    </w:p>
    <w:sectPr w:rsidR="008A64F0" w:rsidRPr="00085634" w:rsidSect="00F61356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1417" w:right="1531" w:bottom="1077" w:left="1531" w:header="1020" w:footer="850" w:gutter="0"/>
      <w:pgNumType w:start="1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5DB98E" w14:textId="77777777" w:rsidR="007C3D32" w:rsidRDefault="007C3D32" w:rsidP="00C1340D">
      <w:r>
        <w:separator/>
      </w:r>
    </w:p>
  </w:endnote>
  <w:endnote w:type="continuationSeparator" w:id="0">
    <w:p w14:paraId="4D77FD95" w14:textId="77777777" w:rsidR="007C3D32" w:rsidRDefault="007C3D32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3B549" w14:textId="77777777" w:rsidR="00953BF5" w:rsidRPr="00A71A3D" w:rsidRDefault="00953BF5" w:rsidP="00A71A3D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i/>
      </w:rPr>
      <w:id w:val="-1559632796"/>
      <w:docPartObj>
        <w:docPartGallery w:val="Page Numbers (Top of Page)"/>
        <w:docPartUnique/>
      </w:docPartObj>
    </w:sdtPr>
    <w:sdtEndPr>
      <w:rPr>
        <w:i w:val="0"/>
      </w:rPr>
    </w:sdtEndPr>
    <w:sdtContent>
      <w:p w14:paraId="1FE82B50" w14:textId="77777777" w:rsidR="00391035" w:rsidRPr="008B308E" w:rsidRDefault="00B04A30" w:rsidP="00391035">
        <w:pPr>
          <w:pStyle w:val="MDPIfooterfirstpage"/>
          <w:rPr>
            <w:lang w:val="fr-CH"/>
          </w:rPr>
        </w:pPr>
        <w:r w:rsidRPr="00B04A30">
          <w:rPr>
            <w:i/>
            <w:iCs/>
            <w:lang w:val="fr-CH"/>
          </w:rPr>
          <w:t>Int. J. Mol. Sci.</w:t>
        </w:r>
        <w:r w:rsidRPr="00176A50">
          <w:rPr>
            <w:i/>
            <w:lang w:val="fr-CH"/>
          </w:rPr>
          <w:t xml:space="preserve"> </w:t>
        </w:r>
        <w:r w:rsidRPr="00B04A30">
          <w:rPr>
            <w:b/>
            <w:iCs/>
            <w:lang w:val="fr-CH"/>
          </w:rPr>
          <w:t>201</w:t>
        </w:r>
        <w:r w:rsidR="00DC193A">
          <w:rPr>
            <w:rFonts w:eastAsia="宋体"/>
            <w:b/>
            <w:iCs/>
            <w:lang w:val="fr-CH" w:eastAsia="zh-CN"/>
          </w:rPr>
          <w:t>6</w:t>
        </w:r>
        <w:r w:rsidRPr="00B04A30">
          <w:rPr>
            <w:iCs/>
            <w:lang w:val="fr-CH"/>
          </w:rPr>
          <w:t>,</w:t>
        </w:r>
        <w:r w:rsidRPr="00176A50">
          <w:rPr>
            <w:i/>
            <w:lang w:val="fr-CH"/>
          </w:rPr>
          <w:t xml:space="preserve"> </w:t>
        </w:r>
        <w:r w:rsidRPr="00B04A30">
          <w:rPr>
            <w:i/>
            <w:lang w:val="fr-CH"/>
          </w:rPr>
          <w:t>1</w:t>
        </w:r>
        <w:r w:rsidR="00DC193A">
          <w:rPr>
            <w:rFonts w:eastAsia="宋体"/>
            <w:i/>
            <w:lang w:val="fr-CH" w:eastAsia="zh-CN"/>
          </w:rPr>
          <w:t>7</w:t>
        </w:r>
        <w:r w:rsidR="00391035" w:rsidRPr="004127E0">
          <w:rPr>
            <w:rFonts w:eastAsia="宋体"/>
            <w:lang w:eastAsia="zh-CN"/>
          </w:rPr>
          <w:t>,</w:t>
        </w:r>
        <w:r w:rsidR="00391035" w:rsidRPr="004127E0">
          <w:rPr>
            <w:lang w:val="fr-CH"/>
          </w:rPr>
          <w:t xml:space="preserve"> </w:t>
        </w:r>
        <w:r w:rsidR="00A71A3D">
          <w:rPr>
            <w:lang w:val="fr-CH"/>
          </w:rPr>
          <w:t>x</w:t>
        </w:r>
        <w:r w:rsidR="00391035" w:rsidRPr="008B308E">
          <w:rPr>
            <w:lang w:val="fr-CH"/>
          </w:rPr>
          <w:t>; doi:10.3390/</w:t>
        </w:r>
        <w:r w:rsidR="00391035" w:rsidRPr="008B308E">
          <w:rPr>
            <w:lang w:val="fr-CH"/>
          </w:rPr>
          <w:tab/>
          <w:t>www.mdpi.com/journal/</w:t>
        </w:r>
        <w:r w:rsidR="00C4329A">
          <w:t>ijms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AC39F0" w14:textId="77777777" w:rsidR="007C3D32" w:rsidRDefault="007C3D32" w:rsidP="00C1340D">
      <w:r>
        <w:separator/>
      </w:r>
    </w:p>
  </w:footnote>
  <w:footnote w:type="continuationSeparator" w:id="0">
    <w:p w14:paraId="1CDD4A01" w14:textId="77777777" w:rsidR="007C3D32" w:rsidRDefault="007C3D32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AC2B74" w14:textId="77777777" w:rsidR="00953BF5" w:rsidRDefault="00953BF5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B2592" w14:textId="77777777" w:rsidR="00391035" w:rsidRPr="00F61356" w:rsidRDefault="00B04A30" w:rsidP="008810B3">
    <w:pPr>
      <w:adjustRightInd w:val="0"/>
      <w:snapToGrid w:val="0"/>
      <w:spacing w:after="240" w:line="240" w:lineRule="auto"/>
      <w:rPr>
        <w:rFonts w:ascii="Palatino Linotype" w:hAnsi="Palatino Linotype"/>
        <w:sz w:val="16"/>
      </w:rPr>
    </w:pPr>
    <w:r w:rsidRPr="00F61356">
      <w:rPr>
        <w:rFonts w:ascii="Palatino Linotype" w:hAnsi="Palatino Linotype"/>
        <w:i/>
        <w:iCs/>
        <w:sz w:val="16"/>
        <w:szCs w:val="16"/>
        <w:lang w:val="fr-CH"/>
      </w:rPr>
      <w:t>Int. J. Mol. Sci.</w:t>
    </w:r>
    <w:r w:rsidRPr="00F61356">
      <w:rPr>
        <w:rFonts w:ascii="Palatino Linotype" w:hAnsi="Palatino Linotype"/>
        <w:i/>
        <w:sz w:val="16"/>
        <w:szCs w:val="16"/>
        <w:lang w:val="fr-CH"/>
      </w:rPr>
      <w:t xml:space="preserve"> </w:t>
    </w:r>
    <w:r w:rsidRPr="00F61356">
      <w:rPr>
        <w:rFonts w:ascii="Palatino Linotype" w:hAnsi="Palatino Linotype"/>
        <w:b/>
        <w:iCs/>
        <w:sz w:val="16"/>
        <w:szCs w:val="16"/>
        <w:lang w:val="fr-CH"/>
      </w:rPr>
      <w:t>201</w:t>
    </w:r>
    <w:r w:rsidR="00DC193A" w:rsidRPr="00F61356">
      <w:rPr>
        <w:rFonts w:ascii="Palatino Linotype" w:eastAsia="宋体" w:hAnsi="Palatino Linotype"/>
        <w:b/>
        <w:iCs/>
        <w:sz w:val="16"/>
        <w:szCs w:val="16"/>
        <w:lang w:val="fr-CH" w:eastAsia="zh-CN"/>
      </w:rPr>
      <w:t>6</w:t>
    </w:r>
    <w:r w:rsidRPr="00F61356">
      <w:rPr>
        <w:rFonts w:ascii="Palatino Linotype" w:hAnsi="Palatino Linotype"/>
        <w:iCs/>
        <w:sz w:val="16"/>
        <w:szCs w:val="16"/>
        <w:lang w:val="fr-CH"/>
      </w:rPr>
      <w:t>,</w:t>
    </w:r>
    <w:r w:rsidRPr="00F61356">
      <w:rPr>
        <w:rFonts w:ascii="Palatino Linotype" w:hAnsi="Palatino Linotype"/>
        <w:i/>
        <w:sz w:val="16"/>
        <w:szCs w:val="16"/>
        <w:lang w:val="fr-CH"/>
      </w:rPr>
      <w:t xml:space="preserve"> 1</w:t>
    </w:r>
    <w:r w:rsidR="00DC193A" w:rsidRPr="00F61356">
      <w:rPr>
        <w:rFonts w:ascii="Palatino Linotype" w:eastAsia="宋体" w:hAnsi="Palatino Linotype"/>
        <w:i/>
        <w:sz w:val="16"/>
        <w:szCs w:val="16"/>
        <w:lang w:val="fr-CH" w:eastAsia="zh-CN"/>
      </w:rPr>
      <w:t>7</w:t>
    </w:r>
    <w:r w:rsidR="008810B3" w:rsidRPr="00F61356">
      <w:rPr>
        <w:rFonts w:ascii="Palatino Linotype" w:hAnsi="Palatino Linotype"/>
        <w:sz w:val="16"/>
      </w:rPr>
      <w:t xml:space="preserve">, </w:t>
    </w:r>
    <w:r w:rsidR="00A71A3D" w:rsidRPr="00F61356">
      <w:rPr>
        <w:rFonts w:ascii="Palatino Linotype" w:hAnsi="Palatino Linotype"/>
        <w:sz w:val="16"/>
      </w:rPr>
      <w:t>x</w:t>
    </w:r>
    <w:r w:rsidR="00A71A3D" w:rsidRPr="00F61356">
      <w:rPr>
        <w:rFonts w:ascii="Palatino Linotype" w:hAnsi="Palatino Linotype"/>
        <w:sz w:val="16"/>
      </w:rPr>
      <w:ptab w:relativeTo="margin" w:alignment="right" w:leader="none"/>
    </w:r>
    <w:r w:rsidR="00F61356" w:rsidRPr="00F61356">
      <w:rPr>
        <w:rFonts w:ascii="Palatino Linotype" w:hAnsi="Palatino Linotype"/>
        <w:sz w:val="16"/>
      </w:rPr>
      <w:t>S</w:t>
    </w:r>
    <w:r w:rsidR="00D62AA3" w:rsidRPr="00F61356">
      <w:rPr>
        <w:rFonts w:ascii="Palatino Linotype" w:hAnsi="Palatino Linotype"/>
        <w:sz w:val="16"/>
        <w:szCs w:val="16"/>
      </w:rPr>
      <w:fldChar w:fldCharType="begin"/>
    </w:r>
    <w:r w:rsidR="00A71A3D" w:rsidRPr="00F61356">
      <w:rPr>
        <w:rFonts w:ascii="Palatino Linotype" w:hAnsi="Palatino Linotype"/>
        <w:sz w:val="16"/>
        <w:szCs w:val="16"/>
      </w:rPr>
      <w:instrText xml:space="preserve"> PAGE   \* MERGEFORMAT </w:instrText>
    </w:r>
    <w:r w:rsidR="00D62AA3" w:rsidRPr="00F61356">
      <w:rPr>
        <w:rFonts w:ascii="Palatino Linotype" w:hAnsi="Palatino Linotype"/>
        <w:sz w:val="16"/>
        <w:szCs w:val="16"/>
      </w:rPr>
      <w:fldChar w:fldCharType="separate"/>
    </w:r>
    <w:r w:rsidR="00C33D4B" w:rsidRPr="00C33D4B">
      <w:rPr>
        <w:rFonts w:ascii="Palatino Linotype" w:hAnsi="Palatino Linotype"/>
        <w:bCs/>
        <w:noProof/>
        <w:sz w:val="16"/>
        <w:szCs w:val="16"/>
      </w:rPr>
      <w:t>4</w:t>
    </w:r>
    <w:r w:rsidR="00D62AA3" w:rsidRPr="00F61356">
      <w:rPr>
        <w:rFonts w:ascii="Palatino Linotype" w:hAnsi="Palatino Linotype"/>
        <w:bCs/>
        <w:noProof/>
        <w:sz w:val="16"/>
        <w:szCs w:val="16"/>
      </w:rPr>
      <w:fldChar w:fldCharType="end"/>
    </w:r>
    <w:r w:rsidR="00A71A3D" w:rsidRPr="00F61356">
      <w:rPr>
        <w:rFonts w:ascii="Palatino Linotype" w:hAnsi="Palatino Linotype"/>
        <w:bCs/>
        <w:sz w:val="16"/>
        <w:szCs w:val="16"/>
      </w:rPr>
      <w:t xml:space="preserve"> of </w:t>
    </w:r>
    <w:r w:rsidR="00F61356" w:rsidRPr="00F61356">
      <w:rPr>
        <w:rFonts w:ascii="Palatino Linotype" w:hAnsi="Palatino Linotype"/>
        <w:bCs/>
        <w:sz w:val="16"/>
        <w:szCs w:val="16"/>
      </w:rPr>
      <w:t>S2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0928A2" w14:textId="77777777" w:rsidR="008810B3" w:rsidRDefault="00D91CEF" w:rsidP="008810B3">
    <w:pPr>
      <w:pStyle w:val="MDPIheaderjournallogo"/>
    </w:pPr>
    <w:r>
      <w:rPr>
        <w:i w:val="0"/>
        <w:noProof/>
        <w:szCs w:val="16"/>
        <w:lang w:eastAsia="zh-CN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13E56234" wp14:editId="61F50F99">
              <wp:simplePos x="0" y="0"/>
              <wp:positionH relativeFrom="rightMargin">
                <wp:posOffset>-558165</wp:posOffset>
              </wp:positionH>
              <wp:positionV relativeFrom="paragraph">
                <wp:posOffset>0</wp:posOffset>
              </wp:positionV>
              <wp:extent cx="553085" cy="709295"/>
              <wp:effectExtent l="0" t="0" r="9525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3085" cy="7092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997DB7" w14:textId="77777777" w:rsidR="008810B3" w:rsidRDefault="007E5564" w:rsidP="008A64F0">
                          <w:pPr>
                            <w:pStyle w:val="MDPIheaderjournallogo"/>
                            <w:jc w:val="center"/>
                            <w:textboxTightWrap w:val="allLines"/>
                            <w:rPr>
                              <w:i w:val="0"/>
                              <w:szCs w:val="16"/>
                            </w:rPr>
                          </w:pPr>
                          <w:r w:rsidRPr="007E5564">
                            <w:rPr>
                              <w:i w:val="0"/>
                              <w:noProof/>
                              <w:szCs w:val="16"/>
                              <w:lang w:eastAsia="zh-CN"/>
                            </w:rPr>
                            <w:drawing>
                              <wp:inline distT="0" distB="0" distL="0" distR="0" wp14:anchorId="30E8F75B" wp14:editId="7466271C">
                                <wp:extent cx="546216" cy="360000"/>
                                <wp:effectExtent l="0" t="0" r="6350" b="2540"/>
                                <wp:docPr id="8" name="Picture 3" descr="C:\Users\home\Desktop\logos\ori\png\logo-mdpi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home\Desktop\logos\ori\png\logo-mdpi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6216" cy="36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E5623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3.95pt;margin-top:0;width:43.55pt;height:55.85pt;z-index:-251658752;visibility:visible;mso-wrap-style:non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" stroked="f">
              <v:textbox inset="0,0,0,0">
                <w:txbxContent>
                  <w:p w14:paraId="36997DB7" w14:textId="77777777" w:rsidR="008810B3" w:rsidRDefault="007E5564" w:rsidP="008A64F0">
                    <w:pPr>
                      <w:pStyle w:val="MDPIheaderjournallogo"/>
                      <w:jc w:val="center"/>
                      <w:textboxTightWrap w:val="allLines"/>
                      <w:rPr>
                        <w:i w:val="0"/>
                        <w:szCs w:val="16"/>
                      </w:rPr>
                    </w:pPr>
                    <w:r w:rsidRPr="007E5564">
                      <w:rPr>
                        <w:i w:val="0"/>
                        <w:noProof/>
                        <w:szCs w:val="16"/>
                        <w:lang w:eastAsia="zh-CN"/>
                      </w:rPr>
                      <w:drawing>
                        <wp:inline distT="0" distB="0" distL="0" distR="0" wp14:anchorId="30E8F75B" wp14:editId="7466271C">
                          <wp:extent cx="546216" cy="360000"/>
                          <wp:effectExtent l="0" t="0" r="6350" b="2540"/>
                          <wp:docPr id="8" name="Picture 3" descr="C:\Users\home\Desktop\logos\ori\png\logo-mdpi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home\Desktop\logos\ori\png\logo-mdpi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6216" cy="36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B04A30">
      <w:rPr>
        <w:noProof/>
        <w:lang w:eastAsia="zh-CN"/>
      </w:rPr>
      <w:drawing>
        <wp:inline distT="0" distB="0" distL="0" distR="0" wp14:anchorId="11644EF4" wp14:editId="5035AF78">
          <wp:extent cx="1669415" cy="436245"/>
          <wp:effectExtent l="0" t="0" r="6985" b="1905"/>
          <wp:docPr id="5" name="Picture 5" descr="C:\Users\home\Desktop\logos\ijms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ome\Desktop\logos\ijms_logo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9415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27441F7"/>
    <w:multiLevelType w:val="hybridMultilevel"/>
    <w:tmpl w:val="D9D8E514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8">
    <w:nsid w:val="430B505B"/>
    <w:multiLevelType w:val="hybridMultilevel"/>
    <w:tmpl w:val="78AA790A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673C370A"/>
    <w:multiLevelType w:val="hybridMultilevel"/>
    <w:tmpl w:val="DED8C25E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2">
    <w:nsid w:val="6DB20A64"/>
    <w:multiLevelType w:val="hybridMultilevel"/>
    <w:tmpl w:val="3BB4DF5C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0"/>
  </w:num>
  <w:num w:numId="5">
    <w:abstractNumId w:val="7"/>
  </w:num>
  <w:num w:numId="6">
    <w:abstractNumId w:val="12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4"/>
  </w:num>
  <w:num w:numId="14">
    <w:abstractNumId w:val="6"/>
  </w:num>
  <w:num w:numId="15">
    <w:abstractNumId w:val="3"/>
  </w:num>
  <w:num w:numId="16">
    <w:abstractNumId w:val="3"/>
  </w:num>
  <w:num w:numId="17">
    <w:abstractNumId w:val="8"/>
  </w:num>
  <w:num w:numId="18">
    <w:abstractNumId w:val="8"/>
  </w:num>
  <w:num w:numId="19">
    <w:abstractNumId w:val="11"/>
  </w:num>
  <w:num w:numId="20">
    <w:abstractNumId w:val="12"/>
  </w:num>
  <w:num w:numId="21">
    <w:abstractNumId w:val="4"/>
  </w:num>
  <w:num w:numId="22">
    <w:abstractNumId w:val="6"/>
  </w:num>
  <w:num w:numId="23">
    <w:abstractNumId w:val="3"/>
  </w:num>
  <w:num w:numId="24">
    <w:abstractNumId w:val="3"/>
  </w:num>
  <w:num w:numId="25">
    <w:abstractNumId w:val="4"/>
  </w:num>
  <w:num w:numId="26">
    <w:abstractNumId w:val="6"/>
  </w:num>
  <w:num w:numId="27">
    <w:abstractNumId w:val="3"/>
  </w:num>
  <w:num w:numId="28">
    <w:abstractNumId w:val="4"/>
  </w:num>
  <w:num w:numId="29">
    <w:abstractNumId w:val="6"/>
  </w:num>
  <w:num w:numId="30">
    <w:abstractNumId w:val="4"/>
  </w:num>
  <w:num w:numId="31">
    <w:abstractNumId w:val="6"/>
  </w:num>
  <w:num w:numId="32">
    <w:abstractNumId w:val="3"/>
  </w:num>
  <w:num w:numId="33">
    <w:abstractNumId w:val="3"/>
  </w:num>
  <w:num w:numId="34">
    <w:abstractNumId w:val="11"/>
  </w:num>
  <w:num w:numId="35">
    <w:abstractNumId w:val="12"/>
  </w:num>
  <w:num w:numId="36">
    <w:abstractNumId w:val="8"/>
  </w:num>
  <w:num w:numId="37">
    <w:abstractNumId w:val="11"/>
  </w:num>
  <w:num w:numId="38">
    <w:abstractNumId w:val="12"/>
  </w:num>
  <w:num w:numId="39">
    <w:abstractNumId w:val="8"/>
  </w:num>
  <w:num w:numId="40">
    <w:abstractNumId w:val="5"/>
  </w:num>
  <w:num w:numId="41">
    <w:abstractNumId w:val="12"/>
  </w:num>
  <w:num w:numId="42">
    <w:abstractNumId w:val="8"/>
  </w:num>
  <w:num w:numId="43">
    <w:abstractNumId w:val="11"/>
  </w:num>
  <w:num w:numId="44">
    <w:abstractNumId w:val="12"/>
  </w:num>
  <w:num w:numId="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bordersDoNotSurroundHeader/>
  <w:bordersDoNotSurroundFooter/>
  <w:attachedTemplate r:id="rId1"/>
  <w:defaultTabStop w:val="420"/>
  <w:hyphenationZone w:val="425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7DE"/>
    <w:rsid w:val="00000637"/>
    <w:rsid w:val="000006F8"/>
    <w:rsid w:val="000046B6"/>
    <w:rsid w:val="00004BA7"/>
    <w:rsid w:val="00005FC2"/>
    <w:rsid w:val="00011BC3"/>
    <w:rsid w:val="0001283B"/>
    <w:rsid w:val="0002090C"/>
    <w:rsid w:val="00024621"/>
    <w:rsid w:val="0002467B"/>
    <w:rsid w:val="00025C56"/>
    <w:rsid w:val="000319B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467F"/>
    <w:rsid w:val="00071D03"/>
    <w:rsid w:val="00073BD9"/>
    <w:rsid w:val="00077A9D"/>
    <w:rsid w:val="00082D78"/>
    <w:rsid w:val="000833FA"/>
    <w:rsid w:val="000848F9"/>
    <w:rsid w:val="00085634"/>
    <w:rsid w:val="0008755F"/>
    <w:rsid w:val="00094176"/>
    <w:rsid w:val="000A0E49"/>
    <w:rsid w:val="000A0F29"/>
    <w:rsid w:val="000A3155"/>
    <w:rsid w:val="000A411D"/>
    <w:rsid w:val="000A45A9"/>
    <w:rsid w:val="000A5FAE"/>
    <w:rsid w:val="000B05D0"/>
    <w:rsid w:val="000B38AC"/>
    <w:rsid w:val="000B529D"/>
    <w:rsid w:val="000B5482"/>
    <w:rsid w:val="000B7EF6"/>
    <w:rsid w:val="000C299D"/>
    <w:rsid w:val="000C4A82"/>
    <w:rsid w:val="000C4B5D"/>
    <w:rsid w:val="000C4FB6"/>
    <w:rsid w:val="000D0745"/>
    <w:rsid w:val="000D0874"/>
    <w:rsid w:val="000D093A"/>
    <w:rsid w:val="000D166F"/>
    <w:rsid w:val="000D2842"/>
    <w:rsid w:val="000D2F06"/>
    <w:rsid w:val="000D5554"/>
    <w:rsid w:val="000E08FD"/>
    <w:rsid w:val="000E35FE"/>
    <w:rsid w:val="000E37D1"/>
    <w:rsid w:val="000E7A5D"/>
    <w:rsid w:val="000F0E85"/>
    <w:rsid w:val="000F0F9F"/>
    <w:rsid w:val="000F4E0E"/>
    <w:rsid w:val="00100FE2"/>
    <w:rsid w:val="00103634"/>
    <w:rsid w:val="001170CF"/>
    <w:rsid w:val="0011779E"/>
    <w:rsid w:val="0012125D"/>
    <w:rsid w:val="00124285"/>
    <w:rsid w:val="0012462F"/>
    <w:rsid w:val="001268A0"/>
    <w:rsid w:val="00127B58"/>
    <w:rsid w:val="00130F88"/>
    <w:rsid w:val="00131F3D"/>
    <w:rsid w:val="001352B6"/>
    <w:rsid w:val="00135C14"/>
    <w:rsid w:val="00140A39"/>
    <w:rsid w:val="0014158B"/>
    <w:rsid w:val="0014236B"/>
    <w:rsid w:val="00143181"/>
    <w:rsid w:val="00144660"/>
    <w:rsid w:val="00144DC5"/>
    <w:rsid w:val="00144E54"/>
    <w:rsid w:val="00145F5A"/>
    <w:rsid w:val="00150342"/>
    <w:rsid w:val="00151E48"/>
    <w:rsid w:val="00152F85"/>
    <w:rsid w:val="00155401"/>
    <w:rsid w:val="00156006"/>
    <w:rsid w:val="00160C50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4B65"/>
    <w:rsid w:val="00184ECF"/>
    <w:rsid w:val="001854A7"/>
    <w:rsid w:val="00192141"/>
    <w:rsid w:val="001929BE"/>
    <w:rsid w:val="00193EBD"/>
    <w:rsid w:val="00194DCB"/>
    <w:rsid w:val="001A0D5B"/>
    <w:rsid w:val="001A103B"/>
    <w:rsid w:val="001A3926"/>
    <w:rsid w:val="001A4A0E"/>
    <w:rsid w:val="001A7D08"/>
    <w:rsid w:val="001B09F9"/>
    <w:rsid w:val="001B22D3"/>
    <w:rsid w:val="001B2654"/>
    <w:rsid w:val="001B2E32"/>
    <w:rsid w:val="001B396D"/>
    <w:rsid w:val="001B3A0F"/>
    <w:rsid w:val="001B446E"/>
    <w:rsid w:val="001C0136"/>
    <w:rsid w:val="001C2A2E"/>
    <w:rsid w:val="001C3B86"/>
    <w:rsid w:val="001C6374"/>
    <w:rsid w:val="001D0A2E"/>
    <w:rsid w:val="001D0BD8"/>
    <w:rsid w:val="001D4C88"/>
    <w:rsid w:val="001D4CBF"/>
    <w:rsid w:val="001D5C83"/>
    <w:rsid w:val="001D5CB0"/>
    <w:rsid w:val="001D7118"/>
    <w:rsid w:val="001D7351"/>
    <w:rsid w:val="001E0BFA"/>
    <w:rsid w:val="001E26BA"/>
    <w:rsid w:val="001E3DBC"/>
    <w:rsid w:val="001F2913"/>
    <w:rsid w:val="001F45A9"/>
    <w:rsid w:val="001F55DC"/>
    <w:rsid w:val="001F5A4A"/>
    <w:rsid w:val="0020147D"/>
    <w:rsid w:val="002021CF"/>
    <w:rsid w:val="002026F5"/>
    <w:rsid w:val="00206B4D"/>
    <w:rsid w:val="0021202D"/>
    <w:rsid w:val="00214190"/>
    <w:rsid w:val="00216FA9"/>
    <w:rsid w:val="00220209"/>
    <w:rsid w:val="002220D5"/>
    <w:rsid w:val="00223A64"/>
    <w:rsid w:val="00225217"/>
    <w:rsid w:val="00225F3F"/>
    <w:rsid w:val="00226AB1"/>
    <w:rsid w:val="00234505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65A2"/>
    <w:rsid w:val="00271978"/>
    <w:rsid w:val="00272574"/>
    <w:rsid w:val="00273440"/>
    <w:rsid w:val="0027513B"/>
    <w:rsid w:val="0027593D"/>
    <w:rsid w:val="00275F7E"/>
    <w:rsid w:val="00276B71"/>
    <w:rsid w:val="0027713B"/>
    <w:rsid w:val="002813F6"/>
    <w:rsid w:val="00285954"/>
    <w:rsid w:val="0028727D"/>
    <w:rsid w:val="002915B6"/>
    <w:rsid w:val="0029287A"/>
    <w:rsid w:val="00294C2F"/>
    <w:rsid w:val="0029628E"/>
    <w:rsid w:val="00296EB7"/>
    <w:rsid w:val="002A31E4"/>
    <w:rsid w:val="002A66E9"/>
    <w:rsid w:val="002B0BCA"/>
    <w:rsid w:val="002B37F5"/>
    <w:rsid w:val="002B4981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834"/>
    <w:rsid w:val="002D2055"/>
    <w:rsid w:val="002D358D"/>
    <w:rsid w:val="002D476D"/>
    <w:rsid w:val="002D4F9D"/>
    <w:rsid w:val="002D7EB2"/>
    <w:rsid w:val="002E0B8D"/>
    <w:rsid w:val="002E11AF"/>
    <w:rsid w:val="002E1F9C"/>
    <w:rsid w:val="002E2696"/>
    <w:rsid w:val="002E39F3"/>
    <w:rsid w:val="002E45FF"/>
    <w:rsid w:val="002E4AE9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C06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40F"/>
    <w:rsid w:val="003167AC"/>
    <w:rsid w:val="0032250E"/>
    <w:rsid w:val="00322580"/>
    <w:rsid w:val="003229FD"/>
    <w:rsid w:val="003246E2"/>
    <w:rsid w:val="0032589B"/>
    <w:rsid w:val="003260DD"/>
    <w:rsid w:val="0033124F"/>
    <w:rsid w:val="0033164F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63D81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81C2D"/>
    <w:rsid w:val="00381D89"/>
    <w:rsid w:val="00381FC4"/>
    <w:rsid w:val="003835CE"/>
    <w:rsid w:val="003855CF"/>
    <w:rsid w:val="003902E6"/>
    <w:rsid w:val="00391035"/>
    <w:rsid w:val="003911F6"/>
    <w:rsid w:val="00391F71"/>
    <w:rsid w:val="003938E0"/>
    <w:rsid w:val="00394742"/>
    <w:rsid w:val="003A0FDD"/>
    <w:rsid w:val="003A116E"/>
    <w:rsid w:val="003A1FCC"/>
    <w:rsid w:val="003A2168"/>
    <w:rsid w:val="003A3F7E"/>
    <w:rsid w:val="003A445F"/>
    <w:rsid w:val="003A4FD3"/>
    <w:rsid w:val="003B2A22"/>
    <w:rsid w:val="003B3A7C"/>
    <w:rsid w:val="003B4E63"/>
    <w:rsid w:val="003B559A"/>
    <w:rsid w:val="003B65E3"/>
    <w:rsid w:val="003C014C"/>
    <w:rsid w:val="003C245C"/>
    <w:rsid w:val="003C2C26"/>
    <w:rsid w:val="003C4A20"/>
    <w:rsid w:val="003C4AAF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1EA0"/>
    <w:rsid w:val="0040655F"/>
    <w:rsid w:val="00407752"/>
    <w:rsid w:val="00411667"/>
    <w:rsid w:val="004123C0"/>
    <w:rsid w:val="00412F36"/>
    <w:rsid w:val="00412FD3"/>
    <w:rsid w:val="004137AF"/>
    <w:rsid w:val="0041466D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27C20"/>
    <w:rsid w:val="0043115A"/>
    <w:rsid w:val="00432800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66AA"/>
    <w:rsid w:val="00446CA3"/>
    <w:rsid w:val="0045011E"/>
    <w:rsid w:val="0045101B"/>
    <w:rsid w:val="004539D4"/>
    <w:rsid w:val="00453CFB"/>
    <w:rsid w:val="0045405C"/>
    <w:rsid w:val="00455021"/>
    <w:rsid w:val="00456BA6"/>
    <w:rsid w:val="0046108F"/>
    <w:rsid w:val="00461413"/>
    <w:rsid w:val="004614D9"/>
    <w:rsid w:val="00461DA2"/>
    <w:rsid w:val="00462789"/>
    <w:rsid w:val="00462F89"/>
    <w:rsid w:val="00467F33"/>
    <w:rsid w:val="00471859"/>
    <w:rsid w:val="00475F95"/>
    <w:rsid w:val="00476172"/>
    <w:rsid w:val="00477487"/>
    <w:rsid w:val="0048098C"/>
    <w:rsid w:val="00480BAE"/>
    <w:rsid w:val="00481ADA"/>
    <w:rsid w:val="00483436"/>
    <w:rsid w:val="00484615"/>
    <w:rsid w:val="00485D37"/>
    <w:rsid w:val="004869B2"/>
    <w:rsid w:val="00492418"/>
    <w:rsid w:val="00492DD6"/>
    <w:rsid w:val="004938FB"/>
    <w:rsid w:val="004971EB"/>
    <w:rsid w:val="004975CF"/>
    <w:rsid w:val="004A070F"/>
    <w:rsid w:val="004A1814"/>
    <w:rsid w:val="004A3D67"/>
    <w:rsid w:val="004A3EEB"/>
    <w:rsid w:val="004A44AE"/>
    <w:rsid w:val="004A485C"/>
    <w:rsid w:val="004A6E3D"/>
    <w:rsid w:val="004A7C02"/>
    <w:rsid w:val="004B1516"/>
    <w:rsid w:val="004B637A"/>
    <w:rsid w:val="004B664F"/>
    <w:rsid w:val="004C06FC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3D30"/>
    <w:rsid w:val="004D464D"/>
    <w:rsid w:val="004D50E0"/>
    <w:rsid w:val="004D6828"/>
    <w:rsid w:val="004E16F5"/>
    <w:rsid w:val="004E70CE"/>
    <w:rsid w:val="004F1511"/>
    <w:rsid w:val="004F41A3"/>
    <w:rsid w:val="004F7B5B"/>
    <w:rsid w:val="00505235"/>
    <w:rsid w:val="005052F4"/>
    <w:rsid w:val="005055B1"/>
    <w:rsid w:val="0050609E"/>
    <w:rsid w:val="00514D19"/>
    <w:rsid w:val="00516FD5"/>
    <w:rsid w:val="005173DA"/>
    <w:rsid w:val="00520C33"/>
    <w:rsid w:val="00523C06"/>
    <w:rsid w:val="00525CC6"/>
    <w:rsid w:val="00527BF5"/>
    <w:rsid w:val="00532B9C"/>
    <w:rsid w:val="005332DD"/>
    <w:rsid w:val="00533883"/>
    <w:rsid w:val="00534135"/>
    <w:rsid w:val="005400CD"/>
    <w:rsid w:val="00541DC6"/>
    <w:rsid w:val="00546A9B"/>
    <w:rsid w:val="005477D0"/>
    <w:rsid w:val="00547A73"/>
    <w:rsid w:val="00550577"/>
    <w:rsid w:val="00550622"/>
    <w:rsid w:val="005518BE"/>
    <w:rsid w:val="005519F1"/>
    <w:rsid w:val="00554334"/>
    <w:rsid w:val="00554D7C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80739"/>
    <w:rsid w:val="00587918"/>
    <w:rsid w:val="005879FB"/>
    <w:rsid w:val="00591118"/>
    <w:rsid w:val="00592174"/>
    <w:rsid w:val="005967E7"/>
    <w:rsid w:val="0059706B"/>
    <w:rsid w:val="0059738E"/>
    <w:rsid w:val="005A1A79"/>
    <w:rsid w:val="005A42BD"/>
    <w:rsid w:val="005A6846"/>
    <w:rsid w:val="005A791C"/>
    <w:rsid w:val="005B372B"/>
    <w:rsid w:val="005C001C"/>
    <w:rsid w:val="005C1C6F"/>
    <w:rsid w:val="005C2A6C"/>
    <w:rsid w:val="005C5730"/>
    <w:rsid w:val="005D196D"/>
    <w:rsid w:val="005D19D4"/>
    <w:rsid w:val="005D2650"/>
    <w:rsid w:val="005D35BB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69DB"/>
    <w:rsid w:val="0060191C"/>
    <w:rsid w:val="00603D46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3001"/>
    <w:rsid w:val="00684284"/>
    <w:rsid w:val="00684579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801"/>
    <w:rsid w:val="006A074F"/>
    <w:rsid w:val="006A1F30"/>
    <w:rsid w:val="006A54E3"/>
    <w:rsid w:val="006A55D7"/>
    <w:rsid w:val="006A7AD1"/>
    <w:rsid w:val="006B20CA"/>
    <w:rsid w:val="006B440B"/>
    <w:rsid w:val="006B5189"/>
    <w:rsid w:val="006C09DE"/>
    <w:rsid w:val="006C1055"/>
    <w:rsid w:val="006C11F0"/>
    <w:rsid w:val="006C3E9D"/>
    <w:rsid w:val="006C44B9"/>
    <w:rsid w:val="006C4FA4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701836"/>
    <w:rsid w:val="00701F70"/>
    <w:rsid w:val="00702650"/>
    <w:rsid w:val="007062E3"/>
    <w:rsid w:val="00706936"/>
    <w:rsid w:val="0070769C"/>
    <w:rsid w:val="00715914"/>
    <w:rsid w:val="00716CC2"/>
    <w:rsid w:val="0071759D"/>
    <w:rsid w:val="0072079B"/>
    <w:rsid w:val="00722184"/>
    <w:rsid w:val="007229D7"/>
    <w:rsid w:val="0072401B"/>
    <w:rsid w:val="00724474"/>
    <w:rsid w:val="007269A0"/>
    <w:rsid w:val="00730EDD"/>
    <w:rsid w:val="00734C7C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DCE"/>
    <w:rsid w:val="00753727"/>
    <w:rsid w:val="00755404"/>
    <w:rsid w:val="00755676"/>
    <w:rsid w:val="00760E65"/>
    <w:rsid w:val="00763B07"/>
    <w:rsid w:val="00763D41"/>
    <w:rsid w:val="00766CD4"/>
    <w:rsid w:val="0077147D"/>
    <w:rsid w:val="007814A1"/>
    <w:rsid w:val="00783503"/>
    <w:rsid w:val="00786C6C"/>
    <w:rsid w:val="00790072"/>
    <w:rsid w:val="00792569"/>
    <w:rsid w:val="007936E5"/>
    <w:rsid w:val="00793A96"/>
    <w:rsid w:val="007A29C5"/>
    <w:rsid w:val="007B0185"/>
    <w:rsid w:val="007B0A56"/>
    <w:rsid w:val="007B4B9B"/>
    <w:rsid w:val="007B7493"/>
    <w:rsid w:val="007C3D32"/>
    <w:rsid w:val="007C425D"/>
    <w:rsid w:val="007C431E"/>
    <w:rsid w:val="007C7E77"/>
    <w:rsid w:val="007D40E6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5564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7DE"/>
    <w:rsid w:val="007F2DC8"/>
    <w:rsid w:val="007F5437"/>
    <w:rsid w:val="007F5BE2"/>
    <w:rsid w:val="007F7723"/>
    <w:rsid w:val="0080057F"/>
    <w:rsid w:val="008005B3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52B3"/>
    <w:rsid w:val="00826339"/>
    <w:rsid w:val="00826661"/>
    <w:rsid w:val="008277BB"/>
    <w:rsid w:val="00831D40"/>
    <w:rsid w:val="00832530"/>
    <w:rsid w:val="0083491C"/>
    <w:rsid w:val="00834DFD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6761"/>
    <w:rsid w:val="00857347"/>
    <w:rsid w:val="008573D5"/>
    <w:rsid w:val="008625BD"/>
    <w:rsid w:val="008640E5"/>
    <w:rsid w:val="00865499"/>
    <w:rsid w:val="008670AA"/>
    <w:rsid w:val="0086721C"/>
    <w:rsid w:val="00870E00"/>
    <w:rsid w:val="008777D3"/>
    <w:rsid w:val="008810B3"/>
    <w:rsid w:val="00883B03"/>
    <w:rsid w:val="0088505F"/>
    <w:rsid w:val="0088519A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4F0"/>
    <w:rsid w:val="008A6BDF"/>
    <w:rsid w:val="008A716B"/>
    <w:rsid w:val="008B5B4F"/>
    <w:rsid w:val="008C0E13"/>
    <w:rsid w:val="008C2CAB"/>
    <w:rsid w:val="008C3CC7"/>
    <w:rsid w:val="008C5A60"/>
    <w:rsid w:val="008D2721"/>
    <w:rsid w:val="008D4222"/>
    <w:rsid w:val="008D448D"/>
    <w:rsid w:val="008D48DD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10A12"/>
    <w:rsid w:val="009136F9"/>
    <w:rsid w:val="00916274"/>
    <w:rsid w:val="00917AB1"/>
    <w:rsid w:val="0092016B"/>
    <w:rsid w:val="0092078E"/>
    <w:rsid w:val="00921161"/>
    <w:rsid w:val="00922F79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5FFF"/>
    <w:rsid w:val="00936873"/>
    <w:rsid w:val="00937630"/>
    <w:rsid w:val="00941A38"/>
    <w:rsid w:val="00943DB0"/>
    <w:rsid w:val="009445C2"/>
    <w:rsid w:val="00945ABF"/>
    <w:rsid w:val="009479BC"/>
    <w:rsid w:val="009502B2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71857"/>
    <w:rsid w:val="0097717F"/>
    <w:rsid w:val="009801B6"/>
    <w:rsid w:val="0098119E"/>
    <w:rsid w:val="00986BB9"/>
    <w:rsid w:val="0098796E"/>
    <w:rsid w:val="00987B54"/>
    <w:rsid w:val="0099115A"/>
    <w:rsid w:val="00992FA0"/>
    <w:rsid w:val="0099449B"/>
    <w:rsid w:val="009947DB"/>
    <w:rsid w:val="00994E48"/>
    <w:rsid w:val="0099601C"/>
    <w:rsid w:val="00997702"/>
    <w:rsid w:val="009A21C5"/>
    <w:rsid w:val="009A2D1C"/>
    <w:rsid w:val="009A428D"/>
    <w:rsid w:val="009A453D"/>
    <w:rsid w:val="009A656B"/>
    <w:rsid w:val="009A73A9"/>
    <w:rsid w:val="009A7DE1"/>
    <w:rsid w:val="009B1383"/>
    <w:rsid w:val="009B75D1"/>
    <w:rsid w:val="009C1EA0"/>
    <w:rsid w:val="009C3A17"/>
    <w:rsid w:val="009C47DE"/>
    <w:rsid w:val="009C4D38"/>
    <w:rsid w:val="009C501E"/>
    <w:rsid w:val="009C50FC"/>
    <w:rsid w:val="009D0479"/>
    <w:rsid w:val="009D0924"/>
    <w:rsid w:val="009D09F7"/>
    <w:rsid w:val="009D34D2"/>
    <w:rsid w:val="009D55DE"/>
    <w:rsid w:val="009D56B4"/>
    <w:rsid w:val="009D65BF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1E43"/>
    <w:rsid w:val="00A55A64"/>
    <w:rsid w:val="00A61DE2"/>
    <w:rsid w:val="00A67762"/>
    <w:rsid w:val="00A71A3D"/>
    <w:rsid w:val="00A7295D"/>
    <w:rsid w:val="00A753C9"/>
    <w:rsid w:val="00A82ADF"/>
    <w:rsid w:val="00A84F67"/>
    <w:rsid w:val="00A8598D"/>
    <w:rsid w:val="00A861F6"/>
    <w:rsid w:val="00A902DE"/>
    <w:rsid w:val="00A9156B"/>
    <w:rsid w:val="00A91FB2"/>
    <w:rsid w:val="00A95E52"/>
    <w:rsid w:val="00A96386"/>
    <w:rsid w:val="00A96AAA"/>
    <w:rsid w:val="00A96DC0"/>
    <w:rsid w:val="00AA4CDC"/>
    <w:rsid w:val="00AA534C"/>
    <w:rsid w:val="00AA5456"/>
    <w:rsid w:val="00AA6D33"/>
    <w:rsid w:val="00AA6D42"/>
    <w:rsid w:val="00AA7D47"/>
    <w:rsid w:val="00AB118B"/>
    <w:rsid w:val="00AB3B2F"/>
    <w:rsid w:val="00AB4374"/>
    <w:rsid w:val="00AB7823"/>
    <w:rsid w:val="00AC0F37"/>
    <w:rsid w:val="00AC1CB6"/>
    <w:rsid w:val="00AC2E74"/>
    <w:rsid w:val="00AC37B2"/>
    <w:rsid w:val="00AC4862"/>
    <w:rsid w:val="00AD1980"/>
    <w:rsid w:val="00AD323F"/>
    <w:rsid w:val="00AD414A"/>
    <w:rsid w:val="00AD419B"/>
    <w:rsid w:val="00AD452E"/>
    <w:rsid w:val="00AD595E"/>
    <w:rsid w:val="00AD5DDA"/>
    <w:rsid w:val="00AE1FC9"/>
    <w:rsid w:val="00AE26B0"/>
    <w:rsid w:val="00AE481D"/>
    <w:rsid w:val="00AE737B"/>
    <w:rsid w:val="00AF3647"/>
    <w:rsid w:val="00AF69A6"/>
    <w:rsid w:val="00AF6B00"/>
    <w:rsid w:val="00AF6F96"/>
    <w:rsid w:val="00AF75FB"/>
    <w:rsid w:val="00AF7D31"/>
    <w:rsid w:val="00B00435"/>
    <w:rsid w:val="00B00829"/>
    <w:rsid w:val="00B04A30"/>
    <w:rsid w:val="00B062AD"/>
    <w:rsid w:val="00B06C8B"/>
    <w:rsid w:val="00B075B0"/>
    <w:rsid w:val="00B110B4"/>
    <w:rsid w:val="00B16FDA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FA1"/>
    <w:rsid w:val="00B37511"/>
    <w:rsid w:val="00B451AE"/>
    <w:rsid w:val="00B52973"/>
    <w:rsid w:val="00B52EB1"/>
    <w:rsid w:val="00B5455D"/>
    <w:rsid w:val="00B56B51"/>
    <w:rsid w:val="00B6121E"/>
    <w:rsid w:val="00B61A5C"/>
    <w:rsid w:val="00B62B2E"/>
    <w:rsid w:val="00B637D3"/>
    <w:rsid w:val="00B65A10"/>
    <w:rsid w:val="00B66F4D"/>
    <w:rsid w:val="00B74786"/>
    <w:rsid w:val="00B757FD"/>
    <w:rsid w:val="00B770CF"/>
    <w:rsid w:val="00B80F65"/>
    <w:rsid w:val="00B82878"/>
    <w:rsid w:val="00B832AE"/>
    <w:rsid w:val="00B83B50"/>
    <w:rsid w:val="00B85C83"/>
    <w:rsid w:val="00B8797E"/>
    <w:rsid w:val="00B90965"/>
    <w:rsid w:val="00B92E82"/>
    <w:rsid w:val="00B93F30"/>
    <w:rsid w:val="00B94B25"/>
    <w:rsid w:val="00B958A6"/>
    <w:rsid w:val="00B96FBF"/>
    <w:rsid w:val="00BA1537"/>
    <w:rsid w:val="00BA2636"/>
    <w:rsid w:val="00BA6755"/>
    <w:rsid w:val="00BB349D"/>
    <w:rsid w:val="00BB5110"/>
    <w:rsid w:val="00BB514E"/>
    <w:rsid w:val="00BC0793"/>
    <w:rsid w:val="00BC092A"/>
    <w:rsid w:val="00BC2E11"/>
    <w:rsid w:val="00BC33F8"/>
    <w:rsid w:val="00BC61FC"/>
    <w:rsid w:val="00BD30B2"/>
    <w:rsid w:val="00BD3F58"/>
    <w:rsid w:val="00BD583E"/>
    <w:rsid w:val="00BE0ADB"/>
    <w:rsid w:val="00BE0EB9"/>
    <w:rsid w:val="00BE10C7"/>
    <w:rsid w:val="00BE6469"/>
    <w:rsid w:val="00BE7A85"/>
    <w:rsid w:val="00BE7D4C"/>
    <w:rsid w:val="00BF1568"/>
    <w:rsid w:val="00BF321E"/>
    <w:rsid w:val="00BF4E44"/>
    <w:rsid w:val="00BF602D"/>
    <w:rsid w:val="00BF7B4F"/>
    <w:rsid w:val="00C00218"/>
    <w:rsid w:val="00C01305"/>
    <w:rsid w:val="00C01849"/>
    <w:rsid w:val="00C0532A"/>
    <w:rsid w:val="00C05F9F"/>
    <w:rsid w:val="00C06CF0"/>
    <w:rsid w:val="00C07D01"/>
    <w:rsid w:val="00C11FEA"/>
    <w:rsid w:val="00C124C6"/>
    <w:rsid w:val="00C1340D"/>
    <w:rsid w:val="00C14AF9"/>
    <w:rsid w:val="00C152AD"/>
    <w:rsid w:val="00C221B1"/>
    <w:rsid w:val="00C232C0"/>
    <w:rsid w:val="00C236E0"/>
    <w:rsid w:val="00C23CA1"/>
    <w:rsid w:val="00C23F3D"/>
    <w:rsid w:val="00C243BE"/>
    <w:rsid w:val="00C258E4"/>
    <w:rsid w:val="00C25FEE"/>
    <w:rsid w:val="00C31793"/>
    <w:rsid w:val="00C32AC9"/>
    <w:rsid w:val="00C33D4B"/>
    <w:rsid w:val="00C373FE"/>
    <w:rsid w:val="00C4329A"/>
    <w:rsid w:val="00C45730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2E0E"/>
    <w:rsid w:val="00C64ACC"/>
    <w:rsid w:val="00C6573A"/>
    <w:rsid w:val="00C66CC4"/>
    <w:rsid w:val="00C70D7F"/>
    <w:rsid w:val="00C715CB"/>
    <w:rsid w:val="00C7209A"/>
    <w:rsid w:val="00C721BC"/>
    <w:rsid w:val="00C77BDE"/>
    <w:rsid w:val="00C77C78"/>
    <w:rsid w:val="00C804DA"/>
    <w:rsid w:val="00C80FCB"/>
    <w:rsid w:val="00C814C8"/>
    <w:rsid w:val="00C819D0"/>
    <w:rsid w:val="00C81B6C"/>
    <w:rsid w:val="00C8206B"/>
    <w:rsid w:val="00C86511"/>
    <w:rsid w:val="00C874D2"/>
    <w:rsid w:val="00C9168E"/>
    <w:rsid w:val="00C937F4"/>
    <w:rsid w:val="00C93855"/>
    <w:rsid w:val="00C94ADE"/>
    <w:rsid w:val="00C96464"/>
    <w:rsid w:val="00CA464D"/>
    <w:rsid w:val="00CA538C"/>
    <w:rsid w:val="00CA54B4"/>
    <w:rsid w:val="00CA70EC"/>
    <w:rsid w:val="00CB1874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6981"/>
    <w:rsid w:val="00CC7174"/>
    <w:rsid w:val="00CC7556"/>
    <w:rsid w:val="00CC7B2B"/>
    <w:rsid w:val="00CD024A"/>
    <w:rsid w:val="00CD0F34"/>
    <w:rsid w:val="00CD145E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4940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653A"/>
    <w:rsid w:val="00D17DF2"/>
    <w:rsid w:val="00D21550"/>
    <w:rsid w:val="00D222AD"/>
    <w:rsid w:val="00D22B5B"/>
    <w:rsid w:val="00D22C3A"/>
    <w:rsid w:val="00D22E1E"/>
    <w:rsid w:val="00D23F72"/>
    <w:rsid w:val="00D24178"/>
    <w:rsid w:val="00D24A1C"/>
    <w:rsid w:val="00D2504A"/>
    <w:rsid w:val="00D250E6"/>
    <w:rsid w:val="00D31166"/>
    <w:rsid w:val="00D32ECC"/>
    <w:rsid w:val="00D4012B"/>
    <w:rsid w:val="00D4065E"/>
    <w:rsid w:val="00D41053"/>
    <w:rsid w:val="00D427F0"/>
    <w:rsid w:val="00D43C23"/>
    <w:rsid w:val="00D4756A"/>
    <w:rsid w:val="00D525A8"/>
    <w:rsid w:val="00D52ACF"/>
    <w:rsid w:val="00D53787"/>
    <w:rsid w:val="00D539AF"/>
    <w:rsid w:val="00D5468C"/>
    <w:rsid w:val="00D558C8"/>
    <w:rsid w:val="00D56DA9"/>
    <w:rsid w:val="00D624EC"/>
    <w:rsid w:val="00D625D4"/>
    <w:rsid w:val="00D62AA3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807CB"/>
    <w:rsid w:val="00D82A79"/>
    <w:rsid w:val="00D82CD4"/>
    <w:rsid w:val="00D84033"/>
    <w:rsid w:val="00D8426C"/>
    <w:rsid w:val="00D90392"/>
    <w:rsid w:val="00D914A3"/>
    <w:rsid w:val="00D91CEF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636"/>
    <w:rsid w:val="00DB21ED"/>
    <w:rsid w:val="00DB4349"/>
    <w:rsid w:val="00DB6C33"/>
    <w:rsid w:val="00DB6FEF"/>
    <w:rsid w:val="00DB75FF"/>
    <w:rsid w:val="00DC193A"/>
    <w:rsid w:val="00DC2AAE"/>
    <w:rsid w:val="00DC2CB7"/>
    <w:rsid w:val="00DC3888"/>
    <w:rsid w:val="00DC440B"/>
    <w:rsid w:val="00DC4A24"/>
    <w:rsid w:val="00DC7F92"/>
    <w:rsid w:val="00DD10A4"/>
    <w:rsid w:val="00DD268D"/>
    <w:rsid w:val="00DD33B8"/>
    <w:rsid w:val="00DD3E4C"/>
    <w:rsid w:val="00DD502C"/>
    <w:rsid w:val="00DD5FC4"/>
    <w:rsid w:val="00DD7120"/>
    <w:rsid w:val="00DD7C63"/>
    <w:rsid w:val="00DE0C52"/>
    <w:rsid w:val="00DE5A20"/>
    <w:rsid w:val="00DE5F99"/>
    <w:rsid w:val="00DE691C"/>
    <w:rsid w:val="00DF0811"/>
    <w:rsid w:val="00DF0FE2"/>
    <w:rsid w:val="00DF51EC"/>
    <w:rsid w:val="00DF6E6A"/>
    <w:rsid w:val="00DF7BE7"/>
    <w:rsid w:val="00E00EE7"/>
    <w:rsid w:val="00E01097"/>
    <w:rsid w:val="00E014CB"/>
    <w:rsid w:val="00E1004D"/>
    <w:rsid w:val="00E104D3"/>
    <w:rsid w:val="00E125E4"/>
    <w:rsid w:val="00E12963"/>
    <w:rsid w:val="00E13FF8"/>
    <w:rsid w:val="00E1428A"/>
    <w:rsid w:val="00E145C4"/>
    <w:rsid w:val="00E14BB3"/>
    <w:rsid w:val="00E169AA"/>
    <w:rsid w:val="00E16D8E"/>
    <w:rsid w:val="00E20C0F"/>
    <w:rsid w:val="00E2458B"/>
    <w:rsid w:val="00E2468A"/>
    <w:rsid w:val="00E32DAA"/>
    <w:rsid w:val="00E36E4C"/>
    <w:rsid w:val="00E3769D"/>
    <w:rsid w:val="00E4022E"/>
    <w:rsid w:val="00E404D9"/>
    <w:rsid w:val="00E4488A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71C76"/>
    <w:rsid w:val="00E723A2"/>
    <w:rsid w:val="00E73C28"/>
    <w:rsid w:val="00E74DF7"/>
    <w:rsid w:val="00E75A3D"/>
    <w:rsid w:val="00E762C6"/>
    <w:rsid w:val="00E7766F"/>
    <w:rsid w:val="00E77ABB"/>
    <w:rsid w:val="00E824DD"/>
    <w:rsid w:val="00E82EA8"/>
    <w:rsid w:val="00E83912"/>
    <w:rsid w:val="00E86AAD"/>
    <w:rsid w:val="00E903DB"/>
    <w:rsid w:val="00E90EAE"/>
    <w:rsid w:val="00E9196B"/>
    <w:rsid w:val="00E943BD"/>
    <w:rsid w:val="00EA186E"/>
    <w:rsid w:val="00EA5F8F"/>
    <w:rsid w:val="00EA6423"/>
    <w:rsid w:val="00EB214B"/>
    <w:rsid w:val="00EB2C61"/>
    <w:rsid w:val="00EB30B4"/>
    <w:rsid w:val="00EB6AC4"/>
    <w:rsid w:val="00EB7428"/>
    <w:rsid w:val="00EC0025"/>
    <w:rsid w:val="00EC1380"/>
    <w:rsid w:val="00EC1463"/>
    <w:rsid w:val="00EC3E6A"/>
    <w:rsid w:val="00EC456D"/>
    <w:rsid w:val="00EC5027"/>
    <w:rsid w:val="00EC5E32"/>
    <w:rsid w:val="00EC7ADC"/>
    <w:rsid w:val="00ED2D8B"/>
    <w:rsid w:val="00ED3981"/>
    <w:rsid w:val="00ED40B7"/>
    <w:rsid w:val="00ED42A7"/>
    <w:rsid w:val="00ED51FC"/>
    <w:rsid w:val="00ED7F7F"/>
    <w:rsid w:val="00EE0626"/>
    <w:rsid w:val="00EE120F"/>
    <w:rsid w:val="00EF0C73"/>
    <w:rsid w:val="00EF36CB"/>
    <w:rsid w:val="00EF5129"/>
    <w:rsid w:val="00EF56B2"/>
    <w:rsid w:val="00EF5F2E"/>
    <w:rsid w:val="00F010A9"/>
    <w:rsid w:val="00F01AC4"/>
    <w:rsid w:val="00F0347B"/>
    <w:rsid w:val="00F119E2"/>
    <w:rsid w:val="00F11AA2"/>
    <w:rsid w:val="00F13393"/>
    <w:rsid w:val="00F144F4"/>
    <w:rsid w:val="00F156AC"/>
    <w:rsid w:val="00F228FA"/>
    <w:rsid w:val="00F22B53"/>
    <w:rsid w:val="00F23BCE"/>
    <w:rsid w:val="00F2598F"/>
    <w:rsid w:val="00F31901"/>
    <w:rsid w:val="00F31CA9"/>
    <w:rsid w:val="00F3278E"/>
    <w:rsid w:val="00F33C00"/>
    <w:rsid w:val="00F35D88"/>
    <w:rsid w:val="00F37431"/>
    <w:rsid w:val="00F430ED"/>
    <w:rsid w:val="00F444FD"/>
    <w:rsid w:val="00F45AAC"/>
    <w:rsid w:val="00F46624"/>
    <w:rsid w:val="00F46D96"/>
    <w:rsid w:val="00F5715D"/>
    <w:rsid w:val="00F57252"/>
    <w:rsid w:val="00F57454"/>
    <w:rsid w:val="00F57A80"/>
    <w:rsid w:val="00F57D61"/>
    <w:rsid w:val="00F61356"/>
    <w:rsid w:val="00F61B11"/>
    <w:rsid w:val="00F63D61"/>
    <w:rsid w:val="00F653FE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6901"/>
    <w:rsid w:val="00FA6BAD"/>
    <w:rsid w:val="00FB19CA"/>
    <w:rsid w:val="00FB2FF5"/>
    <w:rsid w:val="00FB3E9E"/>
    <w:rsid w:val="00FB52C1"/>
    <w:rsid w:val="00FB5756"/>
    <w:rsid w:val="00FB6CBF"/>
    <w:rsid w:val="00FB6FA7"/>
    <w:rsid w:val="00FC1608"/>
    <w:rsid w:val="00FC2BEC"/>
    <w:rsid w:val="00FC2C5F"/>
    <w:rsid w:val="00FC3FE6"/>
    <w:rsid w:val="00FC5786"/>
    <w:rsid w:val="00FC5DA4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F038A"/>
    <w:rsid w:val="00FF1B9C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589719"/>
  <w15:docId w15:val="{45DD0813-92BA-450A-A32B-C0D76244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8810B3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8810B3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8810B3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8810B3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8810B3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8810B3"/>
    <w:pPr>
      <w:widowControl w:val="0"/>
      <w:spacing w:before="240" w:after="240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8810B3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8810B3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8810B3"/>
    <w:pPr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8810B3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8810B3"/>
    <w:pPr>
      <w:spacing w:before="240" w:after="120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8810B3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8810B3"/>
    <w:pPr>
      <w:numPr>
        <w:numId w:val="43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8810B3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8810B3"/>
    <w:rPr>
      <w:i/>
    </w:rPr>
  </w:style>
  <w:style w:type="paragraph" w:customStyle="1" w:styleId="Mdeck4textlrindent">
    <w:name w:val="M_deck_4_text_lr_indent"/>
    <w:basedOn w:val="Mdeck4text"/>
    <w:qFormat/>
    <w:rsid w:val="008810B3"/>
    <w:pPr>
      <w:spacing w:line="260" w:lineRule="atLeast"/>
      <w:ind w:left="567" w:right="567" w:firstLine="0"/>
    </w:pPr>
  </w:style>
  <w:style w:type="paragraph" w:customStyle="1" w:styleId="Mdeck4textnumberedlist">
    <w:name w:val="M_deck_4_text_numbered_list"/>
    <w:basedOn w:val="Mdeck4text"/>
    <w:qFormat/>
    <w:rsid w:val="008810B3"/>
    <w:pPr>
      <w:numPr>
        <w:numId w:val="44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8810B3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8810B3"/>
    <w:pPr>
      <w:adjustRightInd w:val="0"/>
      <w:snapToGrid w:val="0"/>
      <w:spacing w:line="300" w:lineRule="exact"/>
      <w:jc w:val="center"/>
    </w:pPr>
    <w:rPr>
      <w:rFonts w:cs="Times New Roman"/>
      <w:kern w:val="0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8810B3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8810B3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8810B3"/>
  </w:style>
  <w:style w:type="paragraph" w:customStyle="1" w:styleId="Mdeck6figurebody">
    <w:name w:val="M_deck_6_figure_body"/>
    <w:qFormat/>
    <w:rsid w:val="008810B3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8810B3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8810B3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8810B3"/>
    <w:pPr>
      <w:numPr>
        <w:numId w:val="45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8810B3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1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tif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manuscript\ijms-template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32185-A904-4DE1-BFD5-9D0F802C5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ijms-template.dot</Template>
  <TotalTime>2</TotalTime>
  <Pages>4</Pages>
  <Words>559</Words>
  <Characters>3190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Type of the Paper (Article</vt:lpstr>
      <vt:lpstr>Type of the Paper (Article</vt:lpstr>
    </vt:vector>
  </TitlesOfParts>
  <Company>University of Gothenburg</Company>
  <LinksUpToDate>false</LinksUpToDate>
  <CharactersWithSpaces>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Type of the Paper (Article</dc:title>
  <dc:creator>MDPI</dc:creator>
  <cp:lastModifiedBy>MDPI</cp:lastModifiedBy>
  <cp:revision>3</cp:revision>
  <dcterms:created xsi:type="dcterms:W3CDTF">2017-01-31T07:21:00Z</dcterms:created>
  <dcterms:modified xsi:type="dcterms:W3CDTF">2017-01-31T07:23:00Z</dcterms:modified>
</cp:coreProperties>
</file>